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olor w:val="4472C4" w:themeColor="accent1"/>
          <w:lang w:val="en-GB"/>
        </w:rPr>
        <w:id w:val="750775171"/>
        <w:docPartObj>
          <w:docPartGallery w:val="Cover Pages"/>
          <w:docPartUnique/>
        </w:docPartObj>
      </w:sdtPr>
      <w:sdtEndPr>
        <w:rPr>
          <w:b/>
          <w:bCs/>
          <w:color w:val="auto"/>
          <w:sz w:val="28"/>
          <w:szCs w:val="28"/>
        </w:rPr>
      </w:sdtEndPr>
      <w:sdtContent>
        <w:p w14:paraId="51073004" w14:textId="651CA12B" w:rsidR="00532DA6" w:rsidRDefault="00532DA6">
          <w:pPr>
            <w:pStyle w:val="NoSpacing"/>
            <w:spacing w:before="1540" w:after="240"/>
            <w:jc w:val="center"/>
            <w:rPr>
              <w:color w:val="4472C4" w:themeColor="accent1"/>
            </w:rPr>
          </w:pPr>
          <w:r>
            <w:rPr>
              <w:noProof/>
              <w:color w:val="4472C4" w:themeColor="accent1"/>
              <w:lang w:val="en-GB" w:eastAsia="en-GB"/>
            </w:rPr>
            <w:drawing>
              <wp:inline distT="0" distB="0" distL="0" distR="0" wp14:anchorId="32C08F71" wp14:editId="204B9EBF">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000000" w:themeColor="text1"/>
              <w:sz w:val="72"/>
              <w:szCs w:val="72"/>
            </w:rPr>
            <w:alias w:val="Title"/>
            <w:tag w:val=""/>
            <w:id w:val="1735040861"/>
            <w:placeholder>
              <w:docPart w:val="B03478E9F5454619837362AED812FC38"/>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BC9ED69" w14:textId="543A7EDE" w:rsidR="00532DA6" w:rsidRPr="00532DA6" w:rsidRDefault="00532DA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000000" w:themeColor="text1"/>
                  <w:sz w:val="80"/>
                  <w:szCs w:val="80"/>
                </w:rPr>
              </w:pPr>
              <w:r w:rsidRPr="00532DA6">
                <w:rPr>
                  <w:rFonts w:asciiTheme="majorHAnsi" w:eastAsiaTheme="majorEastAsia" w:hAnsiTheme="majorHAnsi" w:cstheme="majorBidi"/>
                  <w:caps/>
                  <w:color w:val="000000" w:themeColor="text1"/>
                  <w:sz w:val="72"/>
                  <w:szCs w:val="72"/>
                </w:rPr>
                <w:t>BioEQuivalance study Designs and Protocol</w:t>
              </w:r>
            </w:p>
          </w:sdtContent>
        </w:sdt>
        <w:sdt>
          <w:sdtPr>
            <w:rPr>
              <w:color w:val="000000" w:themeColor="text1"/>
              <w:sz w:val="28"/>
              <w:szCs w:val="28"/>
            </w:rPr>
            <w:alias w:val="Subtitle"/>
            <w:tag w:val=""/>
            <w:id w:val="328029620"/>
            <w:placeholder>
              <w:docPart w:val="902C2CA4AC5A4227BC678599DDEC0D8B"/>
            </w:placeholder>
            <w:dataBinding w:prefixMappings="xmlns:ns0='http://purl.org/dc/elements/1.1/' xmlns:ns1='http://schemas.openxmlformats.org/package/2006/metadata/core-properties' " w:xpath="/ns1:coreProperties[1]/ns0:subject[1]" w:storeItemID="{6C3C8BC8-F283-45AE-878A-BAB7291924A1}"/>
            <w:text/>
          </w:sdtPr>
          <w:sdtEndPr/>
          <w:sdtContent>
            <w:p w14:paraId="2CA59476" w14:textId="0928F0A4" w:rsidR="00532DA6" w:rsidRPr="00532DA6" w:rsidRDefault="00532DA6">
              <w:pPr>
                <w:pStyle w:val="NoSpacing"/>
                <w:jc w:val="center"/>
                <w:rPr>
                  <w:color w:val="000000" w:themeColor="text1"/>
                  <w:sz w:val="28"/>
                  <w:szCs w:val="28"/>
                </w:rPr>
              </w:pPr>
              <w:r w:rsidRPr="00532DA6">
                <w:rPr>
                  <w:color w:val="000000" w:themeColor="text1"/>
                  <w:sz w:val="28"/>
                  <w:szCs w:val="28"/>
                </w:rPr>
                <w:t>Crossover Design, Case Report, Case Series, Cohort Study</w:t>
              </w:r>
            </w:p>
          </w:sdtContent>
        </w:sdt>
        <w:p w14:paraId="673D38FF" w14:textId="4F9D0415" w:rsidR="00532DA6" w:rsidRPr="00532DA6" w:rsidRDefault="00532DA6">
          <w:pPr>
            <w:pStyle w:val="NoSpacing"/>
            <w:spacing w:before="480"/>
            <w:jc w:val="center"/>
            <w:rPr>
              <w:color w:val="000000" w:themeColor="text1"/>
            </w:rPr>
          </w:pPr>
          <w:r w:rsidRPr="00532DA6">
            <w:rPr>
              <w:noProof/>
              <w:color w:val="000000" w:themeColor="text1"/>
              <w:lang w:val="en-GB" w:eastAsia="en-GB"/>
            </w:rPr>
            <w:drawing>
              <wp:inline distT="0" distB="0" distL="0" distR="0" wp14:anchorId="2C68282E" wp14:editId="72A09838">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1C646120" w14:textId="63B6220F" w:rsidR="00532DA6" w:rsidRDefault="00532DA6">
          <w:pPr>
            <w:rPr>
              <w:b/>
              <w:bCs/>
              <w:sz w:val="28"/>
              <w:szCs w:val="28"/>
              <w:lang w:val="en-US"/>
            </w:rPr>
          </w:pPr>
          <w:bookmarkStart w:id="0" w:name="_GoBack"/>
          <w:bookmarkEnd w:id="0"/>
          <w:r>
            <w:rPr>
              <w:b/>
              <w:bCs/>
              <w:sz w:val="28"/>
              <w:szCs w:val="28"/>
              <w:lang w:val="en-US"/>
            </w:rPr>
            <w:br w:type="page"/>
          </w:r>
        </w:p>
      </w:sdtContent>
    </w:sdt>
    <w:p w14:paraId="0C15EFBD" w14:textId="711D2463" w:rsidR="00067E98" w:rsidRPr="00067E98" w:rsidRDefault="00067E98" w:rsidP="00067E98">
      <w:pPr>
        <w:jc w:val="center"/>
        <w:rPr>
          <w:b/>
          <w:bCs/>
          <w:sz w:val="40"/>
          <w:szCs w:val="40"/>
          <w:lang w:val="en-US"/>
        </w:rPr>
      </w:pPr>
      <w:r w:rsidRPr="00067E98">
        <w:rPr>
          <w:b/>
          <w:bCs/>
          <w:sz w:val="40"/>
          <w:szCs w:val="40"/>
          <w:lang w:val="en-US"/>
        </w:rPr>
        <w:lastRenderedPageBreak/>
        <w:t>BIOEQUIVALANCE STUDY DESIGNS AND PROTOCOL</w:t>
      </w:r>
    </w:p>
    <w:p w14:paraId="71EF0A4D" w14:textId="4BE7863F" w:rsidR="00F06090" w:rsidRPr="00553794" w:rsidRDefault="002744D7" w:rsidP="00553794">
      <w:pPr>
        <w:jc w:val="both"/>
        <w:rPr>
          <w:sz w:val="28"/>
          <w:szCs w:val="28"/>
          <w:lang w:val="en-US"/>
        </w:rPr>
      </w:pPr>
      <w:r w:rsidRPr="00553794">
        <w:rPr>
          <w:b/>
          <w:bCs/>
          <w:sz w:val="28"/>
          <w:szCs w:val="28"/>
          <w:lang w:val="en-US"/>
        </w:rPr>
        <w:t>Bioequivalence</w:t>
      </w:r>
      <w:r w:rsidRPr="00553794">
        <w:rPr>
          <w:sz w:val="28"/>
          <w:szCs w:val="28"/>
          <w:lang w:val="en-US"/>
        </w:rPr>
        <w:t xml:space="preserve"> is defined as the absence of a significant difference in the rate and extent to which the active ingredient or active moiety becomes available at the site of drug action when administered at the same molar dose under similar conditions in an appropriately designed study.</w:t>
      </w:r>
    </w:p>
    <w:p w14:paraId="772B5973" w14:textId="5EA93808" w:rsidR="002744D7" w:rsidRPr="00553794" w:rsidRDefault="002744D7" w:rsidP="00553794">
      <w:pPr>
        <w:jc w:val="both"/>
        <w:rPr>
          <w:sz w:val="28"/>
          <w:szCs w:val="28"/>
          <w:lang w:val="en-US"/>
        </w:rPr>
      </w:pPr>
      <w:r w:rsidRPr="00553794">
        <w:rPr>
          <w:b/>
          <w:bCs/>
          <w:sz w:val="28"/>
          <w:szCs w:val="28"/>
          <w:lang w:val="en-US"/>
        </w:rPr>
        <w:t>Bioequivalence studies</w:t>
      </w:r>
      <w:r w:rsidRPr="00553794">
        <w:rPr>
          <w:sz w:val="28"/>
          <w:szCs w:val="28"/>
          <w:lang w:val="en-US"/>
        </w:rPr>
        <w:t xml:space="preserve"> are performed to compare the bioavailability of the test or generic drug product to the reference or brand-name product</w:t>
      </w:r>
    </w:p>
    <w:p w14:paraId="1CD77BC1" w14:textId="5CF6986B" w:rsidR="002744D7" w:rsidRPr="00553794" w:rsidRDefault="002744D7" w:rsidP="00553794">
      <w:pPr>
        <w:jc w:val="both"/>
        <w:rPr>
          <w:b/>
          <w:bCs/>
          <w:sz w:val="28"/>
          <w:szCs w:val="28"/>
          <w:lang w:val="en-US"/>
        </w:rPr>
      </w:pPr>
      <w:r w:rsidRPr="00553794">
        <w:rPr>
          <w:b/>
          <w:bCs/>
          <w:sz w:val="28"/>
          <w:szCs w:val="28"/>
          <w:lang w:val="en-US"/>
        </w:rPr>
        <w:t>The basic design for a bioequivalence study is determined by</w:t>
      </w:r>
    </w:p>
    <w:p w14:paraId="7B421B02" w14:textId="71FBDE98" w:rsidR="002744D7" w:rsidRPr="00553794" w:rsidRDefault="002744D7" w:rsidP="00553794">
      <w:pPr>
        <w:pStyle w:val="ListParagraph"/>
        <w:numPr>
          <w:ilvl w:val="0"/>
          <w:numId w:val="1"/>
        </w:numPr>
        <w:jc w:val="both"/>
        <w:rPr>
          <w:sz w:val="28"/>
          <w:szCs w:val="28"/>
          <w:lang w:val="en-US"/>
        </w:rPr>
      </w:pPr>
      <w:r w:rsidRPr="00553794">
        <w:rPr>
          <w:sz w:val="28"/>
          <w:szCs w:val="28"/>
          <w:lang w:val="en-US"/>
        </w:rPr>
        <w:t>The scientific questions and objectives to be answered</w:t>
      </w:r>
    </w:p>
    <w:p w14:paraId="66977450" w14:textId="66CE9D20" w:rsidR="002744D7" w:rsidRPr="00553794" w:rsidRDefault="00553794" w:rsidP="00553794">
      <w:pPr>
        <w:pStyle w:val="ListParagraph"/>
        <w:numPr>
          <w:ilvl w:val="0"/>
          <w:numId w:val="1"/>
        </w:numPr>
        <w:jc w:val="both"/>
        <w:rPr>
          <w:sz w:val="28"/>
          <w:szCs w:val="28"/>
          <w:lang w:val="en-US"/>
        </w:rPr>
      </w:pPr>
      <w:r w:rsidRPr="00553794">
        <w:rPr>
          <w:sz w:val="28"/>
          <w:szCs w:val="28"/>
          <w:lang w:val="en-US"/>
        </w:rPr>
        <w:t>The nature of the reference material and the dosage form to be tested</w:t>
      </w:r>
    </w:p>
    <w:p w14:paraId="1F6ECFCF" w14:textId="09B4558C" w:rsidR="00553794" w:rsidRPr="00553794" w:rsidRDefault="00553794" w:rsidP="00553794">
      <w:pPr>
        <w:pStyle w:val="ListParagraph"/>
        <w:numPr>
          <w:ilvl w:val="0"/>
          <w:numId w:val="1"/>
        </w:numPr>
        <w:jc w:val="both"/>
        <w:rPr>
          <w:sz w:val="28"/>
          <w:szCs w:val="28"/>
          <w:lang w:val="en-US"/>
        </w:rPr>
      </w:pPr>
      <w:r w:rsidRPr="00553794">
        <w:rPr>
          <w:sz w:val="28"/>
          <w:szCs w:val="28"/>
          <w:lang w:val="en-US"/>
        </w:rPr>
        <w:t>The availability of analytical methods</w:t>
      </w:r>
    </w:p>
    <w:p w14:paraId="66428DAF" w14:textId="0F7064D1" w:rsidR="00553794" w:rsidRPr="00553794" w:rsidRDefault="00553794" w:rsidP="00553794">
      <w:pPr>
        <w:pStyle w:val="ListParagraph"/>
        <w:numPr>
          <w:ilvl w:val="0"/>
          <w:numId w:val="1"/>
        </w:numPr>
        <w:jc w:val="both"/>
        <w:rPr>
          <w:sz w:val="28"/>
          <w:szCs w:val="28"/>
          <w:lang w:val="en-US"/>
        </w:rPr>
      </w:pPr>
      <w:r w:rsidRPr="00553794">
        <w:rPr>
          <w:sz w:val="28"/>
          <w:szCs w:val="28"/>
          <w:lang w:val="en-US"/>
        </w:rPr>
        <w:t>The pharmacokinetics and pharmacodynamics of the drug substance</w:t>
      </w:r>
    </w:p>
    <w:p w14:paraId="65D86264" w14:textId="3913245C" w:rsidR="00553794" w:rsidRPr="00553794" w:rsidRDefault="00553794" w:rsidP="00553794">
      <w:pPr>
        <w:pStyle w:val="ListParagraph"/>
        <w:numPr>
          <w:ilvl w:val="0"/>
          <w:numId w:val="1"/>
        </w:numPr>
        <w:jc w:val="both"/>
        <w:rPr>
          <w:sz w:val="28"/>
          <w:szCs w:val="28"/>
          <w:lang w:val="en-US"/>
        </w:rPr>
      </w:pPr>
      <w:r w:rsidRPr="00553794">
        <w:rPr>
          <w:sz w:val="28"/>
          <w:szCs w:val="28"/>
          <w:lang w:val="en-US"/>
        </w:rPr>
        <w:t>The route of drug administration</w:t>
      </w:r>
    </w:p>
    <w:p w14:paraId="5E1A8282" w14:textId="1DB6250F" w:rsidR="00553794" w:rsidRDefault="00553794" w:rsidP="00553794">
      <w:pPr>
        <w:pStyle w:val="ListParagraph"/>
        <w:numPr>
          <w:ilvl w:val="0"/>
          <w:numId w:val="1"/>
        </w:numPr>
        <w:jc w:val="both"/>
        <w:rPr>
          <w:sz w:val="28"/>
          <w:szCs w:val="28"/>
          <w:lang w:val="en-US"/>
        </w:rPr>
      </w:pPr>
      <w:r w:rsidRPr="00553794">
        <w:rPr>
          <w:sz w:val="28"/>
          <w:szCs w:val="28"/>
          <w:lang w:val="en-US"/>
        </w:rPr>
        <w:t>Benefit-risk and ethical considerations with regards to testing in humans</w:t>
      </w:r>
    </w:p>
    <w:p w14:paraId="3A04092A" w14:textId="71CBECFF" w:rsidR="0005324D" w:rsidRDefault="0005324D" w:rsidP="00553794">
      <w:pPr>
        <w:jc w:val="both"/>
        <w:rPr>
          <w:sz w:val="28"/>
          <w:szCs w:val="28"/>
          <w:lang w:val="en-US"/>
        </w:rPr>
      </w:pPr>
      <w:r w:rsidRPr="0005324D">
        <w:rPr>
          <w:sz w:val="28"/>
          <w:szCs w:val="28"/>
          <w:lang w:val="en-US"/>
        </w:rPr>
        <w:t>For bioequivalence studies, the test and reference drug formulations must contain the same dose strength and in similar dosage form (</w:t>
      </w:r>
      <w:proofErr w:type="spellStart"/>
      <w:r w:rsidRPr="0005324D">
        <w:rPr>
          <w:sz w:val="28"/>
          <w:szCs w:val="28"/>
          <w:lang w:val="en-US"/>
        </w:rPr>
        <w:t>eg</w:t>
      </w:r>
      <w:proofErr w:type="spellEnd"/>
      <w:r w:rsidRPr="0005324D">
        <w:rPr>
          <w:sz w:val="28"/>
          <w:szCs w:val="28"/>
          <w:lang w:val="en-US"/>
        </w:rPr>
        <w:t>, immediate release or controlled release), and must be given by the same route of administration.</w:t>
      </w:r>
    </w:p>
    <w:p w14:paraId="6DDCB42C" w14:textId="336B6A45" w:rsidR="0005324D" w:rsidRDefault="0005324D" w:rsidP="00553794">
      <w:pPr>
        <w:jc w:val="both"/>
        <w:rPr>
          <w:sz w:val="28"/>
          <w:szCs w:val="28"/>
          <w:lang w:val="en-US"/>
        </w:rPr>
      </w:pPr>
      <w:r>
        <w:rPr>
          <w:sz w:val="28"/>
          <w:szCs w:val="28"/>
          <w:lang w:val="en-US"/>
        </w:rPr>
        <w:t>Once bioequivalence is established, it is like</w:t>
      </w:r>
      <w:r w:rsidR="002F4741" w:rsidRPr="002F4741">
        <w:rPr>
          <w:sz w:val="28"/>
          <w:szCs w:val="28"/>
          <w:lang w:val="en-US"/>
        </w:rPr>
        <w:t>ly that both t</w:t>
      </w:r>
      <w:r w:rsidR="002F4741">
        <w:rPr>
          <w:sz w:val="28"/>
          <w:szCs w:val="28"/>
          <w:lang w:val="en-US"/>
        </w:rPr>
        <w:t xml:space="preserve">he generic and brand- name dosage forms will produce the same therapeutic effect. </w:t>
      </w:r>
    </w:p>
    <w:p w14:paraId="2725D6EE" w14:textId="349101EF" w:rsidR="002744D7" w:rsidRDefault="00553794" w:rsidP="00553794">
      <w:pPr>
        <w:jc w:val="both"/>
        <w:rPr>
          <w:b/>
          <w:bCs/>
          <w:i/>
          <w:iCs/>
          <w:sz w:val="28"/>
          <w:szCs w:val="28"/>
          <w:lang w:val="en-US"/>
        </w:rPr>
      </w:pPr>
      <w:r>
        <w:rPr>
          <w:sz w:val="28"/>
          <w:szCs w:val="28"/>
          <w:lang w:val="en-US"/>
        </w:rPr>
        <w:t xml:space="preserve">The basic guiding principle in performing studies is </w:t>
      </w:r>
      <w:r w:rsidRPr="00553794">
        <w:rPr>
          <w:b/>
          <w:bCs/>
          <w:i/>
          <w:iCs/>
          <w:sz w:val="28"/>
          <w:szCs w:val="28"/>
          <w:lang w:val="en-US"/>
        </w:rPr>
        <w:t>do not do unnecessary human research.</w:t>
      </w:r>
    </w:p>
    <w:p w14:paraId="36C0B3D7" w14:textId="61080B6E" w:rsidR="002B5AED" w:rsidRDefault="0005324D" w:rsidP="00553794">
      <w:pPr>
        <w:jc w:val="both"/>
        <w:rPr>
          <w:sz w:val="28"/>
          <w:szCs w:val="28"/>
          <w:lang w:val="en-US"/>
        </w:rPr>
      </w:pPr>
      <w:r>
        <w:rPr>
          <w:sz w:val="28"/>
          <w:szCs w:val="28"/>
          <w:lang w:val="en-US"/>
        </w:rPr>
        <w:t>Generally,</w:t>
      </w:r>
      <w:r w:rsidR="002B5AED">
        <w:rPr>
          <w:sz w:val="28"/>
          <w:szCs w:val="28"/>
          <w:lang w:val="en-US"/>
        </w:rPr>
        <w:t xml:space="preserve"> </w:t>
      </w:r>
      <w:r>
        <w:rPr>
          <w:sz w:val="28"/>
          <w:szCs w:val="28"/>
          <w:lang w:val="en-US"/>
        </w:rPr>
        <w:t>the study is performed in normal, healthy male and female volunteers who have given informed consent to be in the study.</w:t>
      </w:r>
    </w:p>
    <w:p w14:paraId="0CAB58A0" w14:textId="005A8079" w:rsidR="005E5822" w:rsidRDefault="007D06F5" w:rsidP="00553794">
      <w:pPr>
        <w:jc w:val="both"/>
        <w:rPr>
          <w:sz w:val="28"/>
          <w:szCs w:val="28"/>
        </w:rPr>
      </w:pPr>
      <w:r w:rsidRPr="007D06F5">
        <w:rPr>
          <w:sz w:val="28"/>
          <w:szCs w:val="28"/>
        </w:rPr>
        <w:t xml:space="preserve">Bioequivalence studies involve both a </w:t>
      </w:r>
      <w:r w:rsidRPr="007D06F5">
        <w:rPr>
          <w:b/>
          <w:bCs/>
          <w:sz w:val="28"/>
          <w:szCs w:val="28"/>
        </w:rPr>
        <w:t xml:space="preserve">clinical component </w:t>
      </w:r>
      <w:r w:rsidRPr="007D06F5">
        <w:rPr>
          <w:sz w:val="28"/>
          <w:szCs w:val="28"/>
        </w:rPr>
        <w:t xml:space="preserve">and an </w:t>
      </w:r>
      <w:r w:rsidRPr="007D06F5">
        <w:rPr>
          <w:b/>
          <w:bCs/>
          <w:sz w:val="28"/>
          <w:szCs w:val="28"/>
        </w:rPr>
        <w:t>analytical component</w:t>
      </w:r>
      <w:r w:rsidRPr="007D06F5">
        <w:rPr>
          <w:sz w:val="28"/>
          <w:szCs w:val="28"/>
        </w:rPr>
        <w:t>.</w:t>
      </w:r>
    </w:p>
    <w:p w14:paraId="2AFF63BF" w14:textId="6BD8C791" w:rsidR="007D06F5" w:rsidRDefault="007D06F5" w:rsidP="007D06F5">
      <w:pPr>
        <w:jc w:val="both"/>
        <w:rPr>
          <w:sz w:val="28"/>
          <w:szCs w:val="28"/>
        </w:rPr>
      </w:pPr>
      <w:r w:rsidRPr="007D06F5">
        <w:rPr>
          <w:sz w:val="28"/>
          <w:szCs w:val="28"/>
        </w:rPr>
        <w:t>The</w:t>
      </w:r>
      <w:r>
        <w:rPr>
          <w:sz w:val="28"/>
          <w:szCs w:val="28"/>
          <w:lang w:val="en-US"/>
        </w:rPr>
        <w:t xml:space="preserve"> </w:t>
      </w:r>
      <w:r w:rsidRPr="007D06F5">
        <w:rPr>
          <w:sz w:val="28"/>
          <w:szCs w:val="28"/>
        </w:rPr>
        <w:t>objective of a typical bioequivalence study is to demonstrate that the test and reference products</w:t>
      </w:r>
      <w:r>
        <w:rPr>
          <w:sz w:val="28"/>
          <w:szCs w:val="28"/>
          <w:lang w:val="en-US"/>
        </w:rPr>
        <w:t xml:space="preserve"> </w:t>
      </w:r>
      <w:r w:rsidRPr="007D06F5">
        <w:rPr>
          <w:sz w:val="28"/>
          <w:szCs w:val="28"/>
        </w:rPr>
        <w:t>achieve a similar pharmacokinetic profile in plasma, serum and/or urine.</w:t>
      </w:r>
    </w:p>
    <w:p w14:paraId="42FD47A8" w14:textId="77777777" w:rsidR="00BF03A3" w:rsidRDefault="007D06F5" w:rsidP="007D06F5">
      <w:pPr>
        <w:jc w:val="both"/>
        <w:rPr>
          <w:sz w:val="28"/>
          <w:szCs w:val="28"/>
        </w:rPr>
      </w:pPr>
      <w:r w:rsidRPr="007D06F5">
        <w:rPr>
          <w:sz w:val="28"/>
          <w:szCs w:val="28"/>
        </w:rPr>
        <w:t>Formulations to be tested are</w:t>
      </w:r>
      <w:r w:rsidR="00BF03A3">
        <w:rPr>
          <w:sz w:val="28"/>
          <w:szCs w:val="28"/>
          <w:lang w:val="en-US"/>
        </w:rPr>
        <w:t xml:space="preserve"> </w:t>
      </w:r>
      <w:r w:rsidRPr="007D06F5">
        <w:rPr>
          <w:sz w:val="28"/>
          <w:szCs w:val="28"/>
        </w:rPr>
        <w:t xml:space="preserve">administered either as a single dose or as multiple doses. Sometimes formulations can be </w:t>
      </w:r>
      <w:r>
        <w:rPr>
          <w:sz w:val="28"/>
          <w:szCs w:val="28"/>
        </w:rPr>
        <w:t>labelled</w:t>
      </w:r>
      <w:r>
        <w:rPr>
          <w:sz w:val="28"/>
          <w:szCs w:val="28"/>
          <w:lang w:val="en-US"/>
        </w:rPr>
        <w:t xml:space="preserve"> </w:t>
      </w:r>
      <w:r w:rsidRPr="007D06F5">
        <w:rPr>
          <w:sz w:val="28"/>
          <w:szCs w:val="28"/>
        </w:rPr>
        <w:t xml:space="preserve">with a radioactive component to facilitate subsequent analysis. </w:t>
      </w:r>
    </w:p>
    <w:p w14:paraId="766CF9D0" w14:textId="2A36F88F" w:rsidR="007D06F5" w:rsidRDefault="007D06F5" w:rsidP="007D06F5">
      <w:pPr>
        <w:jc w:val="both"/>
        <w:rPr>
          <w:sz w:val="28"/>
          <w:szCs w:val="28"/>
        </w:rPr>
      </w:pPr>
      <w:r w:rsidRPr="007D06F5">
        <w:rPr>
          <w:sz w:val="28"/>
          <w:szCs w:val="28"/>
        </w:rPr>
        <w:lastRenderedPageBreak/>
        <w:t>In a bioequivalence study, serial</w:t>
      </w:r>
      <w:r>
        <w:rPr>
          <w:sz w:val="28"/>
          <w:szCs w:val="28"/>
          <w:lang w:val="en-US"/>
        </w:rPr>
        <w:t xml:space="preserve"> </w:t>
      </w:r>
      <w:r w:rsidRPr="007D06F5">
        <w:rPr>
          <w:sz w:val="28"/>
          <w:szCs w:val="28"/>
        </w:rPr>
        <w:t>samples of biologic fluid (plasma, serum, or urine) are collected just before and at various times</w:t>
      </w:r>
      <w:r>
        <w:rPr>
          <w:sz w:val="28"/>
          <w:szCs w:val="28"/>
          <w:lang w:val="en-US"/>
        </w:rPr>
        <w:t xml:space="preserve"> </w:t>
      </w:r>
      <w:r w:rsidRPr="007D06F5">
        <w:rPr>
          <w:sz w:val="28"/>
          <w:szCs w:val="28"/>
        </w:rPr>
        <w:t>after dose administration. These samples are later analyzed for drug and/or metabolite</w:t>
      </w:r>
      <w:r>
        <w:rPr>
          <w:sz w:val="28"/>
          <w:szCs w:val="28"/>
          <w:lang w:val="en-US"/>
        </w:rPr>
        <w:t xml:space="preserve"> </w:t>
      </w:r>
      <w:r w:rsidRPr="007D06F5">
        <w:rPr>
          <w:sz w:val="28"/>
          <w:szCs w:val="28"/>
        </w:rPr>
        <w:t>concentrations. The study data are used in subsequent pharmacokinetic analyses to establish</w:t>
      </w:r>
      <w:r>
        <w:rPr>
          <w:sz w:val="28"/>
          <w:szCs w:val="28"/>
          <w:lang w:val="en-US"/>
        </w:rPr>
        <w:t xml:space="preserve"> </w:t>
      </w:r>
      <w:r w:rsidRPr="007D06F5">
        <w:rPr>
          <w:sz w:val="28"/>
          <w:szCs w:val="28"/>
        </w:rPr>
        <w:t>bioequivalence.</w:t>
      </w:r>
    </w:p>
    <w:p w14:paraId="19EA5C7E" w14:textId="2610482B" w:rsidR="00BA7531" w:rsidRDefault="00BA7531" w:rsidP="007D06F5">
      <w:pPr>
        <w:jc w:val="both"/>
        <w:rPr>
          <w:sz w:val="28"/>
          <w:szCs w:val="28"/>
        </w:rPr>
      </w:pPr>
      <w:r w:rsidRPr="00BA7531">
        <w:rPr>
          <w:sz w:val="28"/>
          <w:szCs w:val="28"/>
        </w:rPr>
        <w:t>Nearly all crossover designs have "balance", which means that all subjects should receive the same number of treatments and that all subjects participate for the same number of periods. In most crossover trials, in fact, each subject receives all treatments.</w:t>
      </w:r>
    </w:p>
    <w:p w14:paraId="5A406C6B" w14:textId="41AF0B08" w:rsidR="00F11757" w:rsidRPr="00717D44" w:rsidRDefault="00F11757" w:rsidP="00BF03A3">
      <w:pPr>
        <w:jc w:val="center"/>
        <w:rPr>
          <w:b/>
          <w:bCs/>
          <w:sz w:val="36"/>
          <w:szCs w:val="36"/>
          <w:lang w:val="en-US"/>
        </w:rPr>
      </w:pPr>
      <w:r w:rsidRPr="00717D44">
        <w:rPr>
          <w:b/>
          <w:bCs/>
          <w:sz w:val="36"/>
          <w:szCs w:val="36"/>
          <w:lang w:val="en-US"/>
        </w:rPr>
        <w:t xml:space="preserve">CROSSOVER </w:t>
      </w:r>
      <w:r w:rsidR="00BF03A3" w:rsidRPr="00717D44">
        <w:rPr>
          <w:b/>
          <w:bCs/>
          <w:sz w:val="36"/>
          <w:szCs w:val="36"/>
          <w:lang w:val="en-US"/>
        </w:rPr>
        <w:t>STUDY DESIGNS:</w:t>
      </w:r>
    </w:p>
    <w:p w14:paraId="0C346D2A" w14:textId="3E9B22CF" w:rsidR="007D06F5" w:rsidRDefault="00BF03A3" w:rsidP="007D06F5">
      <w:pPr>
        <w:jc w:val="both"/>
        <w:rPr>
          <w:sz w:val="28"/>
          <w:szCs w:val="28"/>
          <w:lang w:val="en-US"/>
        </w:rPr>
      </w:pPr>
      <w:r>
        <w:rPr>
          <w:sz w:val="28"/>
          <w:szCs w:val="28"/>
          <w:lang w:val="en-US"/>
        </w:rPr>
        <w:t>In crossover study design, each subject receives the test drug product and the reference product.</w:t>
      </w:r>
    </w:p>
    <w:p w14:paraId="43C71672" w14:textId="77777777" w:rsidR="004B4423" w:rsidRPr="00717D44" w:rsidRDefault="004B4423" w:rsidP="004B4423">
      <w:pPr>
        <w:jc w:val="center"/>
        <w:rPr>
          <w:b/>
          <w:bCs/>
          <w:sz w:val="32"/>
          <w:szCs w:val="32"/>
          <w:lang w:val="en-US"/>
        </w:rPr>
      </w:pPr>
      <w:r w:rsidRPr="00717D44">
        <w:rPr>
          <w:b/>
          <w:bCs/>
          <w:sz w:val="32"/>
          <w:szCs w:val="32"/>
          <w:lang w:val="en-US"/>
        </w:rPr>
        <w:t>Latin Square Design</w:t>
      </w:r>
    </w:p>
    <w:p w14:paraId="23FE872E" w14:textId="331D64A0" w:rsidR="004B4423" w:rsidRDefault="004B4423" w:rsidP="004B4423">
      <w:pPr>
        <w:jc w:val="both"/>
        <w:rPr>
          <w:sz w:val="28"/>
          <w:szCs w:val="28"/>
          <w:lang w:val="en-US"/>
        </w:rPr>
      </w:pPr>
      <w:r w:rsidRPr="004B4423">
        <w:rPr>
          <w:sz w:val="28"/>
          <w:szCs w:val="28"/>
          <w:lang w:val="en-US"/>
        </w:rPr>
        <w:t>A Latin square is a square array of objects</w:t>
      </w:r>
      <w:r>
        <w:rPr>
          <w:sz w:val="28"/>
          <w:szCs w:val="28"/>
          <w:lang w:val="en-US"/>
        </w:rPr>
        <w:t>/treatments</w:t>
      </w:r>
      <w:r w:rsidRPr="004B4423">
        <w:rPr>
          <w:sz w:val="28"/>
          <w:szCs w:val="28"/>
          <w:lang w:val="en-US"/>
        </w:rPr>
        <w:t xml:space="preserve"> (letters A, B, C, …) such that each object appears once and only once in each row and each column</w:t>
      </w:r>
      <w:r>
        <w:rPr>
          <w:sz w:val="28"/>
          <w:szCs w:val="28"/>
          <w:lang w:val="en-US"/>
        </w:rPr>
        <w:t xml:space="preserve"> with adequate time between medications for the elimination of the drug from the body</w:t>
      </w:r>
      <w:r w:rsidRPr="004B4423">
        <w:rPr>
          <w:sz w:val="28"/>
          <w:szCs w:val="28"/>
          <w:lang w:val="en-US"/>
        </w:rPr>
        <w:t>.</w:t>
      </w:r>
    </w:p>
    <w:p w14:paraId="2DDBF564" w14:textId="3C9C72AB" w:rsidR="004B4423" w:rsidRDefault="004B4423" w:rsidP="004B4423">
      <w:pPr>
        <w:jc w:val="both"/>
        <w:rPr>
          <w:sz w:val="28"/>
          <w:szCs w:val="28"/>
          <w:lang w:val="en-US"/>
        </w:rPr>
      </w:pPr>
      <w:r>
        <w:rPr>
          <w:sz w:val="28"/>
          <w:szCs w:val="28"/>
          <w:lang w:val="en-US"/>
        </w:rPr>
        <w:t>In this design, eac</w:t>
      </w:r>
      <w:r w:rsidRPr="004B4423">
        <w:rPr>
          <w:sz w:val="28"/>
          <w:szCs w:val="28"/>
          <w:lang w:val="en-US"/>
        </w:rPr>
        <w:t>h subject</w:t>
      </w:r>
      <w:r w:rsidR="000809E4">
        <w:rPr>
          <w:sz w:val="28"/>
          <w:szCs w:val="28"/>
          <w:lang w:val="en-US"/>
        </w:rPr>
        <w:t xml:space="preserve"> is his own control, and subject tom subject variation is reduced.</w:t>
      </w:r>
      <w:r w:rsidRPr="004B4423">
        <w:rPr>
          <w:sz w:val="28"/>
          <w:szCs w:val="28"/>
          <w:lang w:val="en-US"/>
        </w:rPr>
        <w:t xml:space="preserve"> </w:t>
      </w:r>
    </w:p>
    <w:p w14:paraId="45A54882" w14:textId="77777777" w:rsidR="004B4423" w:rsidRDefault="004B4423" w:rsidP="004B4423">
      <w:pPr>
        <w:jc w:val="both"/>
        <w:rPr>
          <w:sz w:val="28"/>
          <w:szCs w:val="28"/>
          <w:lang w:val="en-US"/>
        </w:rPr>
      </w:pPr>
      <w:r w:rsidRPr="004B4423">
        <w:rPr>
          <w:sz w:val="28"/>
          <w:szCs w:val="28"/>
          <w:lang w:val="en-US"/>
        </w:rPr>
        <w:t xml:space="preserve">Example - 4 x 4 Latin Square. </w:t>
      </w:r>
    </w:p>
    <w:tbl>
      <w:tblPr>
        <w:tblW w:w="0" w:type="auto"/>
        <w:tblInd w:w="4215"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852"/>
      </w:tblGrid>
      <w:tr w:rsidR="004B4423" w14:paraId="67A9D661" w14:textId="77777777" w:rsidTr="002879DE">
        <w:trPr>
          <w:trHeight w:val="440"/>
        </w:trPr>
        <w:tc>
          <w:tcPr>
            <w:tcW w:w="800" w:type="dxa"/>
          </w:tcPr>
          <w:p w14:paraId="35931C1A" w14:textId="7A651999" w:rsidR="004B4423" w:rsidRDefault="004B4423" w:rsidP="004B4423">
            <w:pPr>
              <w:pBdr>
                <w:between w:val="single" w:sz="4" w:space="1" w:color="auto"/>
              </w:pBdr>
              <w:jc w:val="center"/>
              <w:rPr>
                <w:sz w:val="28"/>
                <w:szCs w:val="28"/>
                <w:lang w:val="en-US"/>
              </w:rPr>
            </w:pPr>
            <w:r w:rsidRPr="004B4423">
              <w:rPr>
                <w:sz w:val="28"/>
                <w:szCs w:val="28"/>
                <w:lang w:val="en-US"/>
              </w:rPr>
              <w:t>ABCD</w:t>
            </w:r>
          </w:p>
        </w:tc>
      </w:tr>
      <w:tr w:rsidR="002879DE" w14:paraId="4BC561C7" w14:textId="77777777" w:rsidTr="002879DE">
        <w:trPr>
          <w:trHeight w:val="406"/>
        </w:trPr>
        <w:tc>
          <w:tcPr>
            <w:tcW w:w="800" w:type="dxa"/>
          </w:tcPr>
          <w:p w14:paraId="16E58E7B" w14:textId="77777777" w:rsidR="002879DE" w:rsidRPr="002879DE" w:rsidRDefault="002879DE" w:rsidP="002879DE">
            <w:pPr>
              <w:pBdr>
                <w:between w:val="single" w:sz="4" w:space="1" w:color="auto"/>
              </w:pBdr>
              <w:jc w:val="center"/>
              <w:rPr>
                <w:sz w:val="2"/>
                <w:szCs w:val="2"/>
                <w:lang w:val="en-US"/>
              </w:rPr>
            </w:pPr>
          </w:p>
          <w:p w14:paraId="48B4664D" w14:textId="04F341C0" w:rsidR="002879DE" w:rsidRPr="004B4423" w:rsidRDefault="002879DE" w:rsidP="002879DE">
            <w:pPr>
              <w:jc w:val="center"/>
              <w:rPr>
                <w:sz w:val="28"/>
                <w:szCs w:val="28"/>
                <w:lang w:val="en-US"/>
              </w:rPr>
            </w:pPr>
            <w:r w:rsidRPr="004B4423">
              <w:rPr>
                <w:sz w:val="28"/>
                <w:szCs w:val="28"/>
                <w:lang w:val="en-US"/>
              </w:rPr>
              <w:t>BCDA</w:t>
            </w:r>
          </w:p>
        </w:tc>
      </w:tr>
      <w:tr w:rsidR="002879DE" w14:paraId="2A9F3988" w14:textId="77777777" w:rsidTr="002879DE">
        <w:trPr>
          <w:trHeight w:val="545"/>
        </w:trPr>
        <w:tc>
          <w:tcPr>
            <w:tcW w:w="800" w:type="dxa"/>
          </w:tcPr>
          <w:p w14:paraId="0582B505" w14:textId="77777777" w:rsidR="002879DE" w:rsidRPr="002879DE" w:rsidRDefault="002879DE" w:rsidP="002879DE">
            <w:pPr>
              <w:jc w:val="center"/>
              <w:rPr>
                <w:sz w:val="2"/>
                <w:szCs w:val="2"/>
                <w:lang w:val="en-US"/>
              </w:rPr>
            </w:pPr>
          </w:p>
          <w:p w14:paraId="78673668" w14:textId="126AD76B" w:rsidR="002879DE" w:rsidRDefault="002879DE" w:rsidP="002879DE">
            <w:pPr>
              <w:jc w:val="center"/>
              <w:rPr>
                <w:sz w:val="28"/>
                <w:szCs w:val="28"/>
                <w:lang w:val="en-US"/>
              </w:rPr>
            </w:pPr>
            <w:r w:rsidRPr="004B4423">
              <w:rPr>
                <w:sz w:val="28"/>
                <w:szCs w:val="28"/>
                <w:lang w:val="en-US"/>
              </w:rPr>
              <w:t>CDAB</w:t>
            </w:r>
          </w:p>
        </w:tc>
      </w:tr>
      <w:tr w:rsidR="002879DE" w14:paraId="5224976E" w14:textId="77777777" w:rsidTr="004B4423">
        <w:trPr>
          <w:trHeight w:val="667"/>
        </w:trPr>
        <w:tc>
          <w:tcPr>
            <w:tcW w:w="800" w:type="dxa"/>
          </w:tcPr>
          <w:p w14:paraId="17B4D2B0" w14:textId="77777777" w:rsidR="002879DE" w:rsidRPr="002879DE" w:rsidRDefault="002879DE" w:rsidP="002879DE">
            <w:pPr>
              <w:jc w:val="center"/>
              <w:rPr>
                <w:sz w:val="2"/>
                <w:szCs w:val="2"/>
                <w:lang w:val="en-US"/>
              </w:rPr>
            </w:pPr>
          </w:p>
          <w:p w14:paraId="2A2114B8" w14:textId="0F03734C" w:rsidR="002879DE" w:rsidRDefault="002879DE" w:rsidP="002879DE">
            <w:pPr>
              <w:jc w:val="center"/>
              <w:rPr>
                <w:sz w:val="28"/>
                <w:szCs w:val="28"/>
                <w:lang w:val="en-US"/>
              </w:rPr>
            </w:pPr>
            <w:r w:rsidRPr="004B4423">
              <w:rPr>
                <w:sz w:val="28"/>
                <w:szCs w:val="28"/>
                <w:lang w:val="en-US"/>
              </w:rPr>
              <w:t>DABC</w:t>
            </w:r>
          </w:p>
        </w:tc>
      </w:tr>
    </w:tbl>
    <w:p w14:paraId="7CC30AF3" w14:textId="0C792669" w:rsidR="004B4423" w:rsidRDefault="004B4423" w:rsidP="004B4423">
      <w:pPr>
        <w:jc w:val="both"/>
        <w:rPr>
          <w:sz w:val="28"/>
          <w:szCs w:val="28"/>
          <w:lang w:val="en-US"/>
        </w:rPr>
      </w:pPr>
      <w:r w:rsidRPr="004B4423">
        <w:rPr>
          <w:sz w:val="28"/>
          <w:szCs w:val="28"/>
          <w:lang w:val="en-US"/>
        </w:rPr>
        <w:t>The treatments are assigned to row-column combinations using a Latin-square arrangement</w:t>
      </w:r>
      <w:r w:rsidR="000809E4">
        <w:rPr>
          <w:sz w:val="28"/>
          <w:szCs w:val="28"/>
          <w:lang w:val="en-US"/>
        </w:rPr>
        <w:t xml:space="preserve">. </w:t>
      </w:r>
    </w:p>
    <w:p w14:paraId="3D17F530" w14:textId="5ED82DCB" w:rsidR="000809E4" w:rsidRDefault="000809E4" w:rsidP="004B4423">
      <w:pPr>
        <w:jc w:val="both"/>
        <w:rPr>
          <w:sz w:val="28"/>
          <w:szCs w:val="28"/>
          <w:lang w:val="en-US"/>
        </w:rPr>
      </w:pPr>
      <w:r>
        <w:rPr>
          <w:sz w:val="28"/>
          <w:szCs w:val="28"/>
          <w:lang w:val="en-US"/>
        </w:rPr>
        <w:t>Period refers to the time period in whic</w:t>
      </w:r>
      <w:r w:rsidRPr="000809E4">
        <w:rPr>
          <w:sz w:val="28"/>
          <w:szCs w:val="28"/>
          <w:lang w:val="en-US"/>
        </w:rPr>
        <w:t>h a study</w:t>
      </w:r>
      <w:r>
        <w:rPr>
          <w:sz w:val="28"/>
          <w:szCs w:val="28"/>
          <w:lang w:val="en-US"/>
        </w:rPr>
        <w:t xml:space="preserve"> is performed</w:t>
      </w:r>
      <w:r w:rsidR="009205DF">
        <w:rPr>
          <w:sz w:val="28"/>
          <w:szCs w:val="28"/>
          <w:lang w:val="en-US"/>
        </w:rPr>
        <w:t>.</w:t>
      </w:r>
    </w:p>
    <w:p w14:paraId="0B640F32" w14:textId="540F5F55" w:rsidR="009205DF" w:rsidRDefault="009205DF" w:rsidP="004B4423">
      <w:pPr>
        <w:jc w:val="both"/>
        <w:rPr>
          <w:sz w:val="28"/>
          <w:szCs w:val="28"/>
          <w:lang w:val="en-US"/>
        </w:rPr>
      </w:pPr>
      <w:r>
        <w:rPr>
          <w:sz w:val="28"/>
          <w:szCs w:val="28"/>
          <w:lang w:val="en-US"/>
        </w:rPr>
        <w:lastRenderedPageBreak/>
        <w:t>A two-period study is a study that is performed on two different days (time-period)</w:t>
      </w:r>
      <w:r w:rsidR="00290032">
        <w:rPr>
          <w:sz w:val="28"/>
          <w:szCs w:val="28"/>
          <w:lang w:val="en-US"/>
        </w:rPr>
        <w:t xml:space="preserve"> separated by a washout period during which most of drug is eliminated from the body; generally, about 10 elimination half-lives.</w:t>
      </w:r>
    </w:p>
    <w:p w14:paraId="7243F695" w14:textId="2802B66E" w:rsidR="00290032" w:rsidRDefault="00290032" w:rsidP="004B4423">
      <w:pPr>
        <w:jc w:val="both"/>
        <w:rPr>
          <w:sz w:val="28"/>
          <w:szCs w:val="28"/>
          <w:lang w:val="en-US"/>
        </w:rPr>
      </w:pPr>
      <w:r>
        <w:rPr>
          <w:sz w:val="28"/>
          <w:szCs w:val="28"/>
          <w:lang w:val="en-US"/>
        </w:rPr>
        <w:t>A sequence refers to the number of different orders in the treatment groups in a study.</w:t>
      </w:r>
    </w:p>
    <w:p w14:paraId="79FDB8BD" w14:textId="41B2245D" w:rsidR="00290032" w:rsidRDefault="00290032" w:rsidP="004B4423">
      <w:pPr>
        <w:jc w:val="both"/>
        <w:rPr>
          <w:sz w:val="28"/>
          <w:szCs w:val="28"/>
          <w:lang w:val="en-US"/>
        </w:rPr>
      </w:pPr>
      <w:r>
        <w:rPr>
          <w:sz w:val="28"/>
          <w:szCs w:val="28"/>
          <w:lang w:val="en-US"/>
        </w:rPr>
        <w:t>For Example,</w:t>
      </w:r>
    </w:p>
    <w:p w14:paraId="6A29E57D" w14:textId="7576B8EC" w:rsidR="00290032" w:rsidRDefault="00290032" w:rsidP="004B4423">
      <w:pPr>
        <w:jc w:val="both"/>
        <w:rPr>
          <w:sz w:val="28"/>
          <w:szCs w:val="28"/>
          <w:lang w:val="en-US"/>
        </w:rPr>
      </w:pPr>
      <w:r>
        <w:rPr>
          <w:sz w:val="28"/>
          <w:szCs w:val="28"/>
          <w:lang w:val="en-US"/>
        </w:rPr>
        <w:t>A two-sequence, two-period study would be designed as follows:</w:t>
      </w:r>
    </w:p>
    <w:tbl>
      <w:tblPr>
        <w:tblStyle w:val="TableGrid"/>
        <w:tblW w:w="0" w:type="auto"/>
        <w:tblLook w:val="04A0" w:firstRow="1" w:lastRow="0" w:firstColumn="1" w:lastColumn="0" w:noHBand="0" w:noVBand="1"/>
      </w:tblPr>
      <w:tblGrid>
        <w:gridCol w:w="3005"/>
        <w:gridCol w:w="3005"/>
        <w:gridCol w:w="3006"/>
      </w:tblGrid>
      <w:tr w:rsidR="00290032" w14:paraId="2CB29FD3" w14:textId="77777777" w:rsidTr="00290032">
        <w:tc>
          <w:tcPr>
            <w:tcW w:w="3005" w:type="dxa"/>
          </w:tcPr>
          <w:p w14:paraId="1E117E69" w14:textId="77777777" w:rsidR="00290032" w:rsidRDefault="00290032" w:rsidP="004B4423">
            <w:pPr>
              <w:jc w:val="both"/>
              <w:rPr>
                <w:sz w:val="28"/>
                <w:szCs w:val="28"/>
                <w:lang w:val="en-US"/>
              </w:rPr>
            </w:pPr>
          </w:p>
        </w:tc>
        <w:tc>
          <w:tcPr>
            <w:tcW w:w="3005" w:type="dxa"/>
            <w:vAlign w:val="center"/>
          </w:tcPr>
          <w:p w14:paraId="202B358C" w14:textId="5BA57530" w:rsidR="00290032" w:rsidRPr="00290032" w:rsidRDefault="00290032" w:rsidP="00290032">
            <w:pPr>
              <w:jc w:val="center"/>
              <w:rPr>
                <w:b/>
                <w:bCs/>
                <w:sz w:val="28"/>
                <w:szCs w:val="28"/>
                <w:lang w:val="en-US"/>
              </w:rPr>
            </w:pPr>
            <w:r w:rsidRPr="00290032">
              <w:rPr>
                <w:b/>
                <w:bCs/>
                <w:sz w:val="28"/>
                <w:szCs w:val="28"/>
                <w:lang w:val="en-US"/>
              </w:rPr>
              <w:t>Period 1</w:t>
            </w:r>
          </w:p>
        </w:tc>
        <w:tc>
          <w:tcPr>
            <w:tcW w:w="3006" w:type="dxa"/>
            <w:vAlign w:val="center"/>
          </w:tcPr>
          <w:p w14:paraId="34B20690" w14:textId="440F02E9" w:rsidR="00290032" w:rsidRPr="00290032" w:rsidRDefault="00290032" w:rsidP="00290032">
            <w:pPr>
              <w:jc w:val="center"/>
              <w:rPr>
                <w:b/>
                <w:bCs/>
                <w:sz w:val="28"/>
                <w:szCs w:val="28"/>
                <w:lang w:val="en-US"/>
              </w:rPr>
            </w:pPr>
            <w:r w:rsidRPr="00290032">
              <w:rPr>
                <w:b/>
                <w:bCs/>
                <w:sz w:val="28"/>
                <w:szCs w:val="28"/>
                <w:lang w:val="en-US"/>
              </w:rPr>
              <w:t>Period 2</w:t>
            </w:r>
          </w:p>
        </w:tc>
      </w:tr>
      <w:tr w:rsidR="00290032" w14:paraId="0022B49F" w14:textId="77777777" w:rsidTr="00290032">
        <w:tc>
          <w:tcPr>
            <w:tcW w:w="3005" w:type="dxa"/>
          </w:tcPr>
          <w:p w14:paraId="5BAA2F80" w14:textId="473E7AB8" w:rsidR="00290032" w:rsidRPr="00290032" w:rsidRDefault="00290032" w:rsidP="004B4423">
            <w:pPr>
              <w:jc w:val="both"/>
              <w:rPr>
                <w:b/>
                <w:bCs/>
                <w:sz w:val="28"/>
                <w:szCs w:val="28"/>
                <w:lang w:val="en-US"/>
              </w:rPr>
            </w:pPr>
            <w:r w:rsidRPr="00290032">
              <w:rPr>
                <w:b/>
                <w:bCs/>
                <w:sz w:val="28"/>
                <w:szCs w:val="28"/>
                <w:lang w:val="en-US"/>
              </w:rPr>
              <w:t>Sequence 1</w:t>
            </w:r>
          </w:p>
        </w:tc>
        <w:tc>
          <w:tcPr>
            <w:tcW w:w="3005" w:type="dxa"/>
            <w:vAlign w:val="center"/>
          </w:tcPr>
          <w:p w14:paraId="2AED3724" w14:textId="4114EEE8" w:rsidR="00290032" w:rsidRDefault="00290032" w:rsidP="00290032">
            <w:pPr>
              <w:jc w:val="center"/>
              <w:rPr>
                <w:sz w:val="28"/>
                <w:szCs w:val="28"/>
                <w:lang w:val="en-US"/>
              </w:rPr>
            </w:pPr>
            <w:r>
              <w:rPr>
                <w:sz w:val="28"/>
                <w:szCs w:val="28"/>
                <w:lang w:val="en-US"/>
              </w:rPr>
              <w:t>T</w:t>
            </w:r>
          </w:p>
        </w:tc>
        <w:tc>
          <w:tcPr>
            <w:tcW w:w="3006" w:type="dxa"/>
            <w:vAlign w:val="center"/>
          </w:tcPr>
          <w:p w14:paraId="69691A4C" w14:textId="5B1E0FB3" w:rsidR="00290032" w:rsidRDefault="00290032" w:rsidP="00290032">
            <w:pPr>
              <w:jc w:val="center"/>
              <w:rPr>
                <w:sz w:val="28"/>
                <w:szCs w:val="28"/>
                <w:lang w:val="en-US"/>
              </w:rPr>
            </w:pPr>
            <w:r>
              <w:rPr>
                <w:sz w:val="28"/>
                <w:szCs w:val="28"/>
                <w:lang w:val="en-US"/>
              </w:rPr>
              <w:t>R</w:t>
            </w:r>
          </w:p>
        </w:tc>
      </w:tr>
      <w:tr w:rsidR="00290032" w14:paraId="6C9EC44A" w14:textId="77777777" w:rsidTr="00290032">
        <w:tc>
          <w:tcPr>
            <w:tcW w:w="3005" w:type="dxa"/>
          </w:tcPr>
          <w:p w14:paraId="4E77F786" w14:textId="049EDF8C" w:rsidR="00290032" w:rsidRPr="00290032" w:rsidRDefault="00290032" w:rsidP="004B4423">
            <w:pPr>
              <w:jc w:val="both"/>
              <w:rPr>
                <w:b/>
                <w:bCs/>
                <w:sz w:val="28"/>
                <w:szCs w:val="28"/>
                <w:lang w:val="en-US"/>
              </w:rPr>
            </w:pPr>
            <w:r w:rsidRPr="00290032">
              <w:rPr>
                <w:b/>
                <w:bCs/>
                <w:sz w:val="28"/>
                <w:szCs w:val="28"/>
                <w:lang w:val="en-US"/>
              </w:rPr>
              <w:t>Sequence 2</w:t>
            </w:r>
          </w:p>
        </w:tc>
        <w:tc>
          <w:tcPr>
            <w:tcW w:w="3005" w:type="dxa"/>
            <w:vAlign w:val="center"/>
          </w:tcPr>
          <w:p w14:paraId="6B5FBF9F" w14:textId="26E1EC53" w:rsidR="00290032" w:rsidRDefault="00290032" w:rsidP="00290032">
            <w:pPr>
              <w:jc w:val="center"/>
              <w:rPr>
                <w:sz w:val="28"/>
                <w:szCs w:val="28"/>
                <w:lang w:val="en-US"/>
              </w:rPr>
            </w:pPr>
            <w:r>
              <w:rPr>
                <w:sz w:val="28"/>
                <w:szCs w:val="28"/>
                <w:lang w:val="en-US"/>
              </w:rPr>
              <w:t>R</w:t>
            </w:r>
          </w:p>
        </w:tc>
        <w:tc>
          <w:tcPr>
            <w:tcW w:w="3006" w:type="dxa"/>
            <w:vAlign w:val="center"/>
          </w:tcPr>
          <w:p w14:paraId="53472D39" w14:textId="4933D4AA" w:rsidR="00290032" w:rsidRDefault="00290032" w:rsidP="00290032">
            <w:pPr>
              <w:jc w:val="center"/>
              <w:rPr>
                <w:sz w:val="28"/>
                <w:szCs w:val="28"/>
                <w:lang w:val="en-US"/>
              </w:rPr>
            </w:pPr>
            <w:r>
              <w:rPr>
                <w:sz w:val="28"/>
                <w:szCs w:val="28"/>
                <w:lang w:val="en-US"/>
              </w:rPr>
              <w:t>T</w:t>
            </w:r>
          </w:p>
        </w:tc>
      </w:tr>
    </w:tbl>
    <w:p w14:paraId="66A138A2" w14:textId="3A28B0C7" w:rsidR="00290032" w:rsidRDefault="00290032" w:rsidP="004B4423">
      <w:pPr>
        <w:jc w:val="both"/>
        <w:rPr>
          <w:sz w:val="24"/>
          <w:szCs w:val="24"/>
          <w:lang w:val="en-US"/>
        </w:rPr>
      </w:pPr>
      <w:r>
        <w:rPr>
          <w:sz w:val="24"/>
          <w:szCs w:val="24"/>
          <w:lang w:val="en-US"/>
        </w:rPr>
        <w:t>Where R = re</w:t>
      </w:r>
      <w:r w:rsidRPr="00290032">
        <w:rPr>
          <w:sz w:val="24"/>
          <w:szCs w:val="24"/>
          <w:lang w:val="en-US"/>
        </w:rPr>
        <w:t>ference</w:t>
      </w:r>
      <w:r>
        <w:rPr>
          <w:sz w:val="24"/>
          <w:szCs w:val="24"/>
          <w:lang w:val="en-US"/>
        </w:rPr>
        <w:t xml:space="preserve"> and T = treatme</w:t>
      </w:r>
      <w:r w:rsidRPr="00290032">
        <w:rPr>
          <w:sz w:val="24"/>
          <w:szCs w:val="24"/>
          <w:lang w:val="en-US"/>
        </w:rPr>
        <w:t>nt</w:t>
      </w:r>
    </w:p>
    <w:p w14:paraId="46128714" w14:textId="36D1CEB1" w:rsidR="000B68B4" w:rsidRPr="000B68B4" w:rsidRDefault="000B68B4" w:rsidP="004B4423">
      <w:pPr>
        <w:jc w:val="both"/>
        <w:rPr>
          <w:b/>
          <w:bCs/>
          <w:i/>
          <w:iCs/>
          <w:sz w:val="28"/>
          <w:szCs w:val="28"/>
          <w:u w:val="single"/>
          <w:lang w:val="en-US"/>
        </w:rPr>
      </w:pPr>
      <w:r w:rsidRPr="000B68B4">
        <w:rPr>
          <w:b/>
          <w:bCs/>
          <w:i/>
          <w:iCs/>
          <w:sz w:val="28"/>
          <w:szCs w:val="28"/>
          <w:u w:val="single"/>
          <w:lang w:val="en-US"/>
        </w:rPr>
        <w:t>Latin-Square Crossover Design for a Bioequivalency Study of 4 Drug Products in 16 Human Volunteers</w:t>
      </w:r>
    </w:p>
    <w:tbl>
      <w:tblPr>
        <w:tblStyle w:val="TableGrid"/>
        <w:tblW w:w="0" w:type="auto"/>
        <w:tblLook w:val="04A0" w:firstRow="1" w:lastRow="0" w:firstColumn="1" w:lastColumn="0" w:noHBand="0" w:noVBand="1"/>
      </w:tblPr>
      <w:tblGrid>
        <w:gridCol w:w="1803"/>
        <w:gridCol w:w="1803"/>
        <w:gridCol w:w="1803"/>
        <w:gridCol w:w="1803"/>
        <w:gridCol w:w="1804"/>
      </w:tblGrid>
      <w:tr w:rsidR="003C6383" w14:paraId="27C302A0" w14:textId="77777777" w:rsidTr="003C6383">
        <w:tc>
          <w:tcPr>
            <w:tcW w:w="1803" w:type="dxa"/>
          </w:tcPr>
          <w:p w14:paraId="67DFDB43" w14:textId="77777777" w:rsidR="003C6383" w:rsidRPr="000B68B4" w:rsidRDefault="003C6383" w:rsidP="004B4423">
            <w:pPr>
              <w:jc w:val="both"/>
              <w:rPr>
                <w:b/>
                <w:bCs/>
                <w:sz w:val="28"/>
                <w:szCs w:val="28"/>
                <w:lang w:val="en-US"/>
              </w:rPr>
            </w:pPr>
          </w:p>
        </w:tc>
        <w:tc>
          <w:tcPr>
            <w:tcW w:w="7213" w:type="dxa"/>
            <w:gridSpan w:val="4"/>
            <w:vAlign w:val="center"/>
          </w:tcPr>
          <w:p w14:paraId="24B7519F" w14:textId="3D7923F7" w:rsidR="003C6383" w:rsidRPr="000B68B4" w:rsidRDefault="003C6383" w:rsidP="003C6383">
            <w:pPr>
              <w:jc w:val="center"/>
              <w:rPr>
                <w:b/>
                <w:bCs/>
                <w:sz w:val="28"/>
                <w:szCs w:val="28"/>
                <w:lang w:val="en-US"/>
              </w:rPr>
            </w:pPr>
            <w:r w:rsidRPr="000B68B4">
              <w:rPr>
                <w:b/>
                <w:bCs/>
                <w:sz w:val="28"/>
                <w:szCs w:val="28"/>
                <w:lang w:val="en-US"/>
              </w:rPr>
              <w:t>DRUG PRODUCT</w:t>
            </w:r>
          </w:p>
        </w:tc>
      </w:tr>
      <w:tr w:rsidR="003C6383" w14:paraId="46DBE010" w14:textId="77777777" w:rsidTr="003C6383">
        <w:tc>
          <w:tcPr>
            <w:tcW w:w="1803" w:type="dxa"/>
            <w:vAlign w:val="center"/>
          </w:tcPr>
          <w:p w14:paraId="7F4880FF" w14:textId="31D0B1B4" w:rsidR="003C6383" w:rsidRPr="000B68B4" w:rsidRDefault="003C6383" w:rsidP="003C6383">
            <w:pPr>
              <w:jc w:val="center"/>
              <w:rPr>
                <w:b/>
                <w:bCs/>
                <w:sz w:val="28"/>
                <w:szCs w:val="28"/>
                <w:lang w:val="en-US"/>
              </w:rPr>
            </w:pPr>
            <w:r w:rsidRPr="000B68B4">
              <w:rPr>
                <w:b/>
                <w:bCs/>
                <w:sz w:val="28"/>
                <w:szCs w:val="28"/>
                <w:lang w:val="en-US"/>
              </w:rPr>
              <w:t>Subject</w:t>
            </w:r>
          </w:p>
        </w:tc>
        <w:tc>
          <w:tcPr>
            <w:tcW w:w="1803" w:type="dxa"/>
            <w:vAlign w:val="center"/>
          </w:tcPr>
          <w:p w14:paraId="1B89C4C7" w14:textId="73E7A653" w:rsidR="003C6383" w:rsidRPr="000B68B4" w:rsidRDefault="003C6383" w:rsidP="003C6383">
            <w:pPr>
              <w:jc w:val="center"/>
              <w:rPr>
                <w:b/>
                <w:bCs/>
                <w:sz w:val="28"/>
                <w:szCs w:val="28"/>
                <w:lang w:val="en-US"/>
              </w:rPr>
            </w:pPr>
            <w:r w:rsidRPr="000B68B4">
              <w:rPr>
                <w:b/>
                <w:bCs/>
                <w:sz w:val="28"/>
                <w:szCs w:val="28"/>
                <w:lang w:val="en-US"/>
              </w:rPr>
              <w:t>Period 1</w:t>
            </w:r>
          </w:p>
        </w:tc>
        <w:tc>
          <w:tcPr>
            <w:tcW w:w="1803" w:type="dxa"/>
            <w:vAlign w:val="center"/>
          </w:tcPr>
          <w:p w14:paraId="0F4ECFCD" w14:textId="187BF0D9" w:rsidR="003C6383" w:rsidRPr="000B68B4" w:rsidRDefault="003C6383" w:rsidP="003C6383">
            <w:pPr>
              <w:jc w:val="center"/>
              <w:rPr>
                <w:b/>
                <w:bCs/>
                <w:sz w:val="28"/>
                <w:szCs w:val="28"/>
                <w:lang w:val="en-US"/>
              </w:rPr>
            </w:pPr>
            <w:r w:rsidRPr="000B68B4">
              <w:rPr>
                <w:b/>
                <w:bCs/>
                <w:sz w:val="28"/>
                <w:szCs w:val="28"/>
                <w:lang w:val="en-US"/>
              </w:rPr>
              <w:t>Period 2</w:t>
            </w:r>
          </w:p>
        </w:tc>
        <w:tc>
          <w:tcPr>
            <w:tcW w:w="1803" w:type="dxa"/>
            <w:vAlign w:val="center"/>
          </w:tcPr>
          <w:p w14:paraId="5D86A637" w14:textId="7C6378B3" w:rsidR="003C6383" w:rsidRPr="000B68B4" w:rsidRDefault="003C6383" w:rsidP="003C6383">
            <w:pPr>
              <w:jc w:val="center"/>
              <w:rPr>
                <w:b/>
                <w:bCs/>
                <w:sz w:val="28"/>
                <w:szCs w:val="28"/>
                <w:lang w:val="en-US"/>
              </w:rPr>
            </w:pPr>
            <w:r w:rsidRPr="000B68B4">
              <w:rPr>
                <w:b/>
                <w:bCs/>
                <w:sz w:val="28"/>
                <w:szCs w:val="28"/>
                <w:lang w:val="en-US"/>
              </w:rPr>
              <w:t>Period 3</w:t>
            </w:r>
          </w:p>
        </w:tc>
        <w:tc>
          <w:tcPr>
            <w:tcW w:w="1804" w:type="dxa"/>
            <w:vAlign w:val="center"/>
          </w:tcPr>
          <w:p w14:paraId="11A37568" w14:textId="05765241" w:rsidR="003C6383" w:rsidRPr="000B68B4" w:rsidRDefault="003C6383" w:rsidP="003C6383">
            <w:pPr>
              <w:jc w:val="center"/>
              <w:rPr>
                <w:b/>
                <w:bCs/>
                <w:sz w:val="28"/>
                <w:szCs w:val="28"/>
                <w:lang w:val="en-US"/>
              </w:rPr>
            </w:pPr>
            <w:r w:rsidRPr="000B68B4">
              <w:rPr>
                <w:b/>
                <w:bCs/>
                <w:sz w:val="28"/>
                <w:szCs w:val="28"/>
                <w:lang w:val="en-US"/>
              </w:rPr>
              <w:t>Period 4</w:t>
            </w:r>
          </w:p>
        </w:tc>
      </w:tr>
      <w:tr w:rsidR="003C6383" w14:paraId="40859561" w14:textId="77777777" w:rsidTr="003C6383">
        <w:tc>
          <w:tcPr>
            <w:tcW w:w="1803" w:type="dxa"/>
            <w:vAlign w:val="center"/>
          </w:tcPr>
          <w:p w14:paraId="7C2F9203" w14:textId="273E34B9" w:rsidR="003C6383" w:rsidRPr="000B68B4" w:rsidRDefault="003C6383" w:rsidP="003C6383">
            <w:pPr>
              <w:jc w:val="center"/>
              <w:rPr>
                <w:sz w:val="28"/>
                <w:szCs w:val="28"/>
                <w:lang w:val="en-US"/>
              </w:rPr>
            </w:pPr>
            <w:r w:rsidRPr="000B68B4">
              <w:rPr>
                <w:sz w:val="28"/>
                <w:szCs w:val="28"/>
                <w:lang w:val="en-US"/>
              </w:rPr>
              <w:t>1</w:t>
            </w:r>
          </w:p>
        </w:tc>
        <w:tc>
          <w:tcPr>
            <w:tcW w:w="1803" w:type="dxa"/>
            <w:vAlign w:val="center"/>
          </w:tcPr>
          <w:p w14:paraId="480172E0" w14:textId="152F3A90" w:rsidR="003C6383" w:rsidRPr="000B68B4" w:rsidRDefault="000B68B4" w:rsidP="003C6383">
            <w:pPr>
              <w:jc w:val="center"/>
              <w:rPr>
                <w:sz w:val="28"/>
                <w:szCs w:val="28"/>
                <w:lang w:val="en-US"/>
              </w:rPr>
            </w:pPr>
            <w:r w:rsidRPr="000B68B4">
              <w:rPr>
                <w:sz w:val="28"/>
                <w:szCs w:val="28"/>
                <w:lang w:val="en-US"/>
              </w:rPr>
              <w:t>A</w:t>
            </w:r>
          </w:p>
        </w:tc>
        <w:tc>
          <w:tcPr>
            <w:tcW w:w="1803" w:type="dxa"/>
            <w:vAlign w:val="center"/>
          </w:tcPr>
          <w:p w14:paraId="7AA0E9E4" w14:textId="4FE66F71" w:rsidR="003C6383" w:rsidRPr="000B68B4" w:rsidRDefault="000B68B4" w:rsidP="003C6383">
            <w:pPr>
              <w:jc w:val="center"/>
              <w:rPr>
                <w:sz w:val="28"/>
                <w:szCs w:val="28"/>
                <w:lang w:val="en-US"/>
              </w:rPr>
            </w:pPr>
            <w:r w:rsidRPr="000B68B4">
              <w:rPr>
                <w:sz w:val="28"/>
                <w:szCs w:val="28"/>
                <w:lang w:val="en-US"/>
              </w:rPr>
              <w:t>B</w:t>
            </w:r>
          </w:p>
        </w:tc>
        <w:tc>
          <w:tcPr>
            <w:tcW w:w="1803" w:type="dxa"/>
            <w:vAlign w:val="center"/>
          </w:tcPr>
          <w:p w14:paraId="0A39CCF6" w14:textId="564E26AE" w:rsidR="003C6383" w:rsidRPr="000B68B4" w:rsidRDefault="000B68B4" w:rsidP="003C6383">
            <w:pPr>
              <w:jc w:val="center"/>
              <w:rPr>
                <w:sz w:val="28"/>
                <w:szCs w:val="28"/>
                <w:lang w:val="en-US"/>
              </w:rPr>
            </w:pPr>
            <w:r w:rsidRPr="000B68B4">
              <w:rPr>
                <w:sz w:val="28"/>
                <w:szCs w:val="28"/>
                <w:lang w:val="en-US"/>
              </w:rPr>
              <w:t>C</w:t>
            </w:r>
          </w:p>
        </w:tc>
        <w:tc>
          <w:tcPr>
            <w:tcW w:w="1804" w:type="dxa"/>
            <w:vAlign w:val="center"/>
          </w:tcPr>
          <w:p w14:paraId="6678BA07" w14:textId="0F2EB8E1" w:rsidR="003C6383" w:rsidRPr="000B68B4" w:rsidRDefault="000B68B4" w:rsidP="003C6383">
            <w:pPr>
              <w:jc w:val="center"/>
              <w:rPr>
                <w:sz w:val="28"/>
                <w:szCs w:val="28"/>
                <w:lang w:val="en-US"/>
              </w:rPr>
            </w:pPr>
            <w:r w:rsidRPr="000B68B4">
              <w:rPr>
                <w:sz w:val="28"/>
                <w:szCs w:val="28"/>
                <w:lang w:val="en-US"/>
              </w:rPr>
              <w:t>D</w:t>
            </w:r>
          </w:p>
        </w:tc>
      </w:tr>
      <w:tr w:rsidR="003C6383" w14:paraId="0C3A4FA3" w14:textId="77777777" w:rsidTr="003C6383">
        <w:tc>
          <w:tcPr>
            <w:tcW w:w="1803" w:type="dxa"/>
            <w:vAlign w:val="center"/>
          </w:tcPr>
          <w:p w14:paraId="5FC08739" w14:textId="18795E06" w:rsidR="003C6383" w:rsidRPr="000B68B4" w:rsidRDefault="003C6383" w:rsidP="003C6383">
            <w:pPr>
              <w:jc w:val="center"/>
              <w:rPr>
                <w:sz w:val="28"/>
                <w:szCs w:val="28"/>
                <w:lang w:val="en-US"/>
              </w:rPr>
            </w:pPr>
            <w:r w:rsidRPr="000B68B4">
              <w:rPr>
                <w:sz w:val="28"/>
                <w:szCs w:val="28"/>
                <w:lang w:val="en-US"/>
              </w:rPr>
              <w:t>2</w:t>
            </w:r>
          </w:p>
        </w:tc>
        <w:tc>
          <w:tcPr>
            <w:tcW w:w="1803" w:type="dxa"/>
            <w:vAlign w:val="center"/>
          </w:tcPr>
          <w:p w14:paraId="78107F81" w14:textId="32A4D99D" w:rsidR="003C6383" w:rsidRPr="000B68B4" w:rsidRDefault="000B68B4" w:rsidP="003C6383">
            <w:pPr>
              <w:jc w:val="center"/>
              <w:rPr>
                <w:sz w:val="28"/>
                <w:szCs w:val="28"/>
                <w:lang w:val="en-US"/>
              </w:rPr>
            </w:pPr>
            <w:r w:rsidRPr="000B68B4">
              <w:rPr>
                <w:sz w:val="28"/>
                <w:szCs w:val="28"/>
                <w:lang w:val="en-US"/>
              </w:rPr>
              <w:t>B</w:t>
            </w:r>
          </w:p>
        </w:tc>
        <w:tc>
          <w:tcPr>
            <w:tcW w:w="1803" w:type="dxa"/>
            <w:vAlign w:val="center"/>
          </w:tcPr>
          <w:p w14:paraId="2BF863FD" w14:textId="0C4AF4FA" w:rsidR="003C6383" w:rsidRPr="000B68B4" w:rsidRDefault="000B68B4" w:rsidP="003C6383">
            <w:pPr>
              <w:jc w:val="center"/>
              <w:rPr>
                <w:sz w:val="28"/>
                <w:szCs w:val="28"/>
                <w:lang w:val="en-US"/>
              </w:rPr>
            </w:pPr>
            <w:r w:rsidRPr="000B68B4">
              <w:rPr>
                <w:sz w:val="28"/>
                <w:szCs w:val="28"/>
                <w:lang w:val="en-US"/>
              </w:rPr>
              <w:t>C</w:t>
            </w:r>
          </w:p>
        </w:tc>
        <w:tc>
          <w:tcPr>
            <w:tcW w:w="1803" w:type="dxa"/>
            <w:vAlign w:val="center"/>
          </w:tcPr>
          <w:p w14:paraId="73209894" w14:textId="13570441" w:rsidR="003C6383" w:rsidRPr="000B68B4" w:rsidRDefault="000B68B4" w:rsidP="003C6383">
            <w:pPr>
              <w:jc w:val="center"/>
              <w:rPr>
                <w:sz w:val="28"/>
                <w:szCs w:val="28"/>
                <w:lang w:val="en-US"/>
              </w:rPr>
            </w:pPr>
            <w:r w:rsidRPr="000B68B4">
              <w:rPr>
                <w:sz w:val="28"/>
                <w:szCs w:val="28"/>
                <w:lang w:val="en-US"/>
              </w:rPr>
              <w:t>D</w:t>
            </w:r>
          </w:p>
        </w:tc>
        <w:tc>
          <w:tcPr>
            <w:tcW w:w="1804" w:type="dxa"/>
            <w:vAlign w:val="center"/>
          </w:tcPr>
          <w:p w14:paraId="448A6465" w14:textId="0E775726" w:rsidR="003C6383" w:rsidRPr="000B68B4" w:rsidRDefault="000B68B4" w:rsidP="003C6383">
            <w:pPr>
              <w:jc w:val="center"/>
              <w:rPr>
                <w:sz w:val="28"/>
                <w:szCs w:val="28"/>
                <w:lang w:val="en-US"/>
              </w:rPr>
            </w:pPr>
            <w:r w:rsidRPr="000B68B4">
              <w:rPr>
                <w:sz w:val="28"/>
                <w:szCs w:val="28"/>
                <w:lang w:val="en-US"/>
              </w:rPr>
              <w:t>A</w:t>
            </w:r>
          </w:p>
        </w:tc>
      </w:tr>
      <w:tr w:rsidR="003C6383" w14:paraId="30A263AD" w14:textId="77777777" w:rsidTr="003C6383">
        <w:tc>
          <w:tcPr>
            <w:tcW w:w="1803" w:type="dxa"/>
            <w:vAlign w:val="center"/>
          </w:tcPr>
          <w:p w14:paraId="340DC4A2" w14:textId="0318C43B" w:rsidR="003C6383" w:rsidRPr="000B68B4" w:rsidRDefault="003C6383" w:rsidP="003C6383">
            <w:pPr>
              <w:jc w:val="center"/>
              <w:rPr>
                <w:sz w:val="28"/>
                <w:szCs w:val="28"/>
                <w:lang w:val="en-US"/>
              </w:rPr>
            </w:pPr>
            <w:r w:rsidRPr="000B68B4">
              <w:rPr>
                <w:sz w:val="28"/>
                <w:szCs w:val="28"/>
                <w:lang w:val="en-US"/>
              </w:rPr>
              <w:t>3</w:t>
            </w:r>
          </w:p>
        </w:tc>
        <w:tc>
          <w:tcPr>
            <w:tcW w:w="1803" w:type="dxa"/>
            <w:vAlign w:val="center"/>
          </w:tcPr>
          <w:p w14:paraId="0F3D38F8" w14:textId="793D17C0" w:rsidR="003C6383" w:rsidRPr="000B68B4" w:rsidRDefault="000B68B4" w:rsidP="003C6383">
            <w:pPr>
              <w:jc w:val="center"/>
              <w:rPr>
                <w:sz w:val="28"/>
                <w:szCs w:val="28"/>
                <w:lang w:val="en-US"/>
              </w:rPr>
            </w:pPr>
            <w:r w:rsidRPr="000B68B4">
              <w:rPr>
                <w:sz w:val="28"/>
                <w:szCs w:val="28"/>
                <w:lang w:val="en-US"/>
              </w:rPr>
              <w:t>C</w:t>
            </w:r>
          </w:p>
        </w:tc>
        <w:tc>
          <w:tcPr>
            <w:tcW w:w="1803" w:type="dxa"/>
            <w:vAlign w:val="center"/>
          </w:tcPr>
          <w:p w14:paraId="3ABF4BD3" w14:textId="37C51809" w:rsidR="003C6383" w:rsidRPr="000B68B4" w:rsidRDefault="000B68B4" w:rsidP="003C6383">
            <w:pPr>
              <w:jc w:val="center"/>
              <w:rPr>
                <w:sz w:val="28"/>
                <w:szCs w:val="28"/>
                <w:lang w:val="en-US"/>
              </w:rPr>
            </w:pPr>
            <w:r w:rsidRPr="000B68B4">
              <w:rPr>
                <w:sz w:val="28"/>
                <w:szCs w:val="28"/>
                <w:lang w:val="en-US"/>
              </w:rPr>
              <w:t>D</w:t>
            </w:r>
          </w:p>
        </w:tc>
        <w:tc>
          <w:tcPr>
            <w:tcW w:w="1803" w:type="dxa"/>
            <w:vAlign w:val="center"/>
          </w:tcPr>
          <w:p w14:paraId="57CCAD4D" w14:textId="1F37F1B4" w:rsidR="003C6383" w:rsidRPr="000B68B4" w:rsidRDefault="000B68B4" w:rsidP="003C6383">
            <w:pPr>
              <w:jc w:val="center"/>
              <w:rPr>
                <w:sz w:val="28"/>
                <w:szCs w:val="28"/>
                <w:lang w:val="en-US"/>
              </w:rPr>
            </w:pPr>
            <w:r w:rsidRPr="000B68B4">
              <w:rPr>
                <w:sz w:val="28"/>
                <w:szCs w:val="28"/>
                <w:lang w:val="en-US"/>
              </w:rPr>
              <w:t>A</w:t>
            </w:r>
          </w:p>
        </w:tc>
        <w:tc>
          <w:tcPr>
            <w:tcW w:w="1804" w:type="dxa"/>
            <w:vAlign w:val="center"/>
          </w:tcPr>
          <w:p w14:paraId="62214008" w14:textId="40405777" w:rsidR="003C6383" w:rsidRPr="000B68B4" w:rsidRDefault="000B68B4" w:rsidP="003C6383">
            <w:pPr>
              <w:jc w:val="center"/>
              <w:rPr>
                <w:sz w:val="28"/>
                <w:szCs w:val="28"/>
                <w:lang w:val="en-US"/>
              </w:rPr>
            </w:pPr>
            <w:r w:rsidRPr="000B68B4">
              <w:rPr>
                <w:sz w:val="28"/>
                <w:szCs w:val="28"/>
                <w:lang w:val="en-US"/>
              </w:rPr>
              <w:t>B</w:t>
            </w:r>
          </w:p>
        </w:tc>
      </w:tr>
      <w:tr w:rsidR="003C6383" w14:paraId="7C106629" w14:textId="77777777" w:rsidTr="003C6383">
        <w:tc>
          <w:tcPr>
            <w:tcW w:w="1803" w:type="dxa"/>
            <w:vAlign w:val="center"/>
          </w:tcPr>
          <w:p w14:paraId="60D6A57C" w14:textId="682CB9D0" w:rsidR="003C6383" w:rsidRPr="000B68B4" w:rsidRDefault="003C6383" w:rsidP="003C6383">
            <w:pPr>
              <w:jc w:val="center"/>
              <w:rPr>
                <w:sz w:val="28"/>
                <w:szCs w:val="28"/>
                <w:lang w:val="en-US"/>
              </w:rPr>
            </w:pPr>
            <w:r w:rsidRPr="000B68B4">
              <w:rPr>
                <w:sz w:val="28"/>
                <w:szCs w:val="28"/>
                <w:lang w:val="en-US"/>
              </w:rPr>
              <w:t>4</w:t>
            </w:r>
          </w:p>
        </w:tc>
        <w:tc>
          <w:tcPr>
            <w:tcW w:w="1803" w:type="dxa"/>
            <w:vAlign w:val="center"/>
          </w:tcPr>
          <w:p w14:paraId="25976462" w14:textId="7F68383C" w:rsidR="003C6383" w:rsidRPr="000B68B4" w:rsidRDefault="000B68B4" w:rsidP="003C6383">
            <w:pPr>
              <w:jc w:val="center"/>
              <w:rPr>
                <w:sz w:val="28"/>
                <w:szCs w:val="28"/>
                <w:lang w:val="en-US"/>
              </w:rPr>
            </w:pPr>
            <w:r w:rsidRPr="000B68B4">
              <w:rPr>
                <w:sz w:val="28"/>
                <w:szCs w:val="28"/>
                <w:lang w:val="en-US"/>
              </w:rPr>
              <w:t>D</w:t>
            </w:r>
          </w:p>
        </w:tc>
        <w:tc>
          <w:tcPr>
            <w:tcW w:w="1803" w:type="dxa"/>
            <w:vAlign w:val="center"/>
          </w:tcPr>
          <w:p w14:paraId="3BF2D161" w14:textId="5C4244FD" w:rsidR="003C6383" w:rsidRPr="000B68B4" w:rsidRDefault="000B68B4" w:rsidP="003C6383">
            <w:pPr>
              <w:jc w:val="center"/>
              <w:rPr>
                <w:sz w:val="28"/>
                <w:szCs w:val="28"/>
                <w:lang w:val="en-US"/>
              </w:rPr>
            </w:pPr>
            <w:r w:rsidRPr="000B68B4">
              <w:rPr>
                <w:sz w:val="28"/>
                <w:szCs w:val="28"/>
                <w:lang w:val="en-US"/>
              </w:rPr>
              <w:t>A</w:t>
            </w:r>
          </w:p>
        </w:tc>
        <w:tc>
          <w:tcPr>
            <w:tcW w:w="1803" w:type="dxa"/>
            <w:vAlign w:val="center"/>
          </w:tcPr>
          <w:p w14:paraId="6D573E8B" w14:textId="755D8D07" w:rsidR="003C6383" w:rsidRPr="000B68B4" w:rsidRDefault="000B68B4" w:rsidP="003C6383">
            <w:pPr>
              <w:jc w:val="center"/>
              <w:rPr>
                <w:sz w:val="28"/>
                <w:szCs w:val="28"/>
                <w:lang w:val="en-US"/>
              </w:rPr>
            </w:pPr>
            <w:r w:rsidRPr="000B68B4">
              <w:rPr>
                <w:sz w:val="28"/>
                <w:szCs w:val="28"/>
                <w:lang w:val="en-US"/>
              </w:rPr>
              <w:t>B</w:t>
            </w:r>
          </w:p>
        </w:tc>
        <w:tc>
          <w:tcPr>
            <w:tcW w:w="1804" w:type="dxa"/>
            <w:vAlign w:val="center"/>
          </w:tcPr>
          <w:p w14:paraId="47073F33" w14:textId="20F82DB2" w:rsidR="003C6383" w:rsidRPr="000B68B4" w:rsidRDefault="000B68B4" w:rsidP="003C6383">
            <w:pPr>
              <w:jc w:val="center"/>
              <w:rPr>
                <w:sz w:val="28"/>
                <w:szCs w:val="28"/>
                <w:lang w:val="en-US"/>
              </w:rPr>
            </w:pPr>
            <w:r w:rsidRPr="000B68B4">
              <w:rPr>
                <w:sz w:val="28"/>
                <w:szCs w:val="28"/>
                <w:lang w:val="en-US"/>
              </w:rPr>
              <w:t>C</w:t>
            </w:r>
          </w:p>
        </w:tc>
      </w:tr>
      <w:tr w:rsidR="003C6383" w14:paraId="68D0A30C" w14:textId="77777777" w:rsidTr="003C6383">
        <w:tc>
          <w:tcPr>
            <w:tcW w:w="1803" w:type="dxa"/>
            <w:vAlign w:val="center"/>
          </w:tcPr>
          <w:p w14:paraId="1C2C1C8C" w14:textId="16E14B1E" w:rsidR="003C6383" w:rsidRPr="000B68B4" w:rsidRDefault="003C6383" w:rsidP="003C6383">
            <w:pPr>
              <w:jc w:val="center"/>
              <w:rPr>
                <w:sz w:val="28"/>
                <w:szCs w:val="28"/>
                <w:lang w:val="en-US"/>
              </w:rPr>
            </w:pPr>
            <w:r w:rsidRPr="000B68B4">
              <w:rPr>
                <w:sz w:val="28"/>
                <w:szCs w:val="28"/>
                <w:lang w:val="en-US"/>
              </w:rPr>
              <w:t>5</w:t>
            </w:r>
          </w:p>
        </w:tc>
        <w:tc>
          <w:tcPr>
            <w:tcW w:w="1803" w:type="dxa"/>
            <w:vAlign w:val="center"/>
          </w:tcPr>
          <w:p w14:paraId="634FDED4" w14:textId="6BFDCBB8" w:rsidR="003C6383" w:rsidRPr="000B68B4" w:rsidRDefault="000B68B4" w:rsidP="003C6383">
            <w:pPr>
              <w:jc w:val="center"/>
              <w:rPr>
                <w:sz w:val="28"/>
                <w:szCs w:val="28"/>
                <w:lang w:val="en-US"/>
              </w:rPr>
            </w:pPr>
            <w:r w:rsidRPr="000B68B4">
              <w:rPr>
                <w:sz w:val="28"/>
                <w:szCs w:val="28"/>
                <w:lang w:val="en-US"/>
              </w:rPr>
              <w:t>A</w:t>
            </w:r>
          </w:p>
        </w:tc>
        <w:tc>
          <w:tcPr>
            <w:tcW w:w="1803" w:type="dxa"/>
            <w:vAlign w:val="center"/>
          </w:tcPr>
          <w:p w14:paraId="0A245F28" w14:textId="027D4BAE" w:rsidR="003C6383" w:rsidRPr="000B68B4" w:rsidRDefault="000B68B4" w:rsidP="003C6383">
            <w:pPr>
              <w:jc w:val="center"/>
              <w:rPr>
                <w:sz w:val="28"/>
                <w:szCs w:val="28"/>
                <w:lang w:val="en-US"/>
              </w:rPr>
            </w:pPr>
            <w:r w:rsidRPr="000B68B4">
              <w:rPr>
                <w:sz w:val="28"/>
                <w:szCs w:val="28"/>
                <w:lang w:val="en-US"/>
              </w:rPr>
              <w:t>B</w:t>
            </w:r>
          </w:p>
        </w:tc>
        <w:tc>
          <w:tcPr>
            <w:tcW w:w="1803" w:type="dxa"/>
            <w:vAlign w:val="center"/>
          </w:tcPr>
          <w:p w14:paraId="306349D7" w14:textId="1BCD132D" w:rsidR="003C6383" w:rsidRPr="000B68B4" w:rsidRDefault="000B68B4" w:rsidP="003C6383">
            <w:pPr>
              <w:jc w:val="center"/>
              <w:rPr>
                <w:sz w:val="28"/>
                <w:szCs w:val="28"/>
                <w:lang w:val="en-US"/>
              </w:rPr>
            </w:pPr>
            <w:r w:rsidRPr="000B68B4">
              <w:rPr>
                <w:sz w:val="28"/>
                <w:szCs w:val="28"/>
                <w:lang w:val="en-US"/>
              </w:rPr>
              <w:t>D</w:t>
            </w:r>
          </w:p>
        </w:tc>
        <w:tc>
          <w:tcPr>
            <w:tcW w:w="1804" w:type="dxa"/>
            <w:vAlign w:val="center"/>
          </w:tcPr>
          <w:p w14:paraId="6C147B72" w14:textId="25656B56" w:rsidR="003C6383" w:rsidRPr="000B68B4" w:rsidRDefault="000B68B4" w:rsidP="003C6383">
            <w:pPr>
              <w:jc w:val="center"/>
              <w:rPr>
                <w:sz w:val="28"/>
                <w:szCs w:val="28"/>
                <w:lang w:val="en-US"/>
              </w:rPr>
            </w:pPr>
            <w:r w:rsidRPr="000B68B4">
              <w:rPr>
                <w:sz w:val="28"/>
                <w:szCs w:val="28"/>
                <w:lang w:val="en-US"/>
              </w:rPr>
              <w:t>C</w:t>
            </w:r>
          </w:p>
        </w:tc>
      </w:tr>
      <w:tr w:rsidR="003C6383" w14:paraId="7A229962" w14:textId="77777777" w:rsidTr="003C6383">
        <w:tc>
          <w:tcPr>
            <w:tcW w:w="1803" w:type="dxa"/>
            <w:vAlign w:val="center"/>
          </w:tcPr>
          <w:p w14:paraId="270BED16" w14:textId="5C0B6D40" w:rsidR="003C6383" w:rsidRPr="000B68B4" w:rsidRDefault="003C6383" w:rsidP="003C6383">
            <w:pPr>
              <w:jc w:val="center"/>
              <w:rPr>
                <w:sz w:val="28"/>
                <w:szCs w:val="28"/>
                <w:lang w:val="en-US"/>
              </w:rPr>
            </w:pPr>
            <w:r w:rsidRPr="000B68B4">
              <w:rPr>
                <w:sz w:val="28"/>
                <w:szCs w:val="28"/>
                <w:lang w:val="en-US"/>
              </w:rPr>
              <w:t>6</w:t>
            </w:r>
          </w:p>
        </w:tc>
        <w:tc>
          <w:tcPr>
            <w:tcW w:w="1803" w:type="dxa"/>
            <w:vAlign w:val="center"/>
          </w:tcPr>
          <w:p w14:paraId="0F9323C9" w14:textId="3ED37F62" w:rsidR="003C6383" w:rsidRPr="000B68B4" w:rsidRDefault="000B68B4" w:rsidP="003C6383">
            <w:pPr>
              <w:jc w:val="center"/>
              <w:rPr>
                <w:sz w:val="28"/>
                <w:szCs w:val="28"/>
                <w:lang w:val="en-US"/>
              </w:rPr>
            </w:pPr>
            <w:r w:rsidRPr="000B68B4">
              <w:rPr>
                <w:sz w:val="28"/>
                <w:szCs w:val="28"/>
                <w:lang w:val="en-US"/>
              </w:rPr>
              <w:t>B</w:t>
            </w:r>
          </w:p>
        </w:tc>
        <w:tc>
          <w:tcPr>
            <w:tcW w:w="1803" w:type="dxa"/>
            <w:vAlign w:val="center"/>
          </w:tcPr>
          <w:p w14:paraId="1AD091BD" w14:textId="52CAB4D5" w:rsidR="003C6383" w:rsidRPr="000B68B4" w:rsidRDefault="000B68B4" w:rsidP="003C6383">
            <w:pPr>
              <w:jc w:val="center"/>
              <w:rPr>
                <w:sz w:val="28"/>
                <w:szCs w:val="28"/>
                <w:lang w:val="en-US"/>
              </w:rPr>
            </w:pPr>
            <w:r w:rsidRPr="000B68B4">
              <w:rPr>
                <w:sz w:val="28"/>
                <w:szCs w:val="28"/>
                <w:lang w:val="en-US"/>
              </w:rPr>
              <w:t>D</w:t>
            </w:r>
          </w:p>
        </w:tc>
        <w:tc>
          <w:tcPr>
            <w:tcW w:w="1803" w:type="dxa"/>
            <w:vAlign w:val="center"/>
          </w:tcPr>
          <w:p w14:paraId="4E73D095" w14:textId="45882E3D" w:rsidR="003C6383" w:rsidRPr="000B68B4" w:rsidRDefault="000B68B4" w:rsidP="003C6383">
            <w:pPr>
              <w:jc w:val="center"/>
              <w:rPr>
                <w:sz w:val="28"/>
                <w:szCs w:val="28"/>
                <w:lang w:val="en-US"/>
              </w:rPr>
            </w:pPr>
            <w:r w:rsidRPr="000B68B4">
              <w:rPr>
                <w:sz w:val="28"/>
                <w:szCs w:val="28"/>
                <w:lang w:val="en-US"/>
              </w:rPr>
              <w:t>C</w:t>
            </w:r>
          </w:p>
        </w:tc>
        <w:tc>
          <w:tcPr>
            <w:tcW w:w="1804" w:type="dxa"/>
            <w:vAlign w:val="center"/>
          </w:tcPr>
          <w:p w14:paraId="4C15C490" w14:textId="1462B25B" w:rsidR="003C6383" w:rsidRPr="000B68B4" w:rsidRDefault="000B68B4" w:rsidP="003C6383">
            <w:pPr>
              <w:jc w:val="center"/>
              <w:rPr>
                <w:sz w:val="28"/>
                <w:szCs w:val="28"/>
                <w:lang w:val="en-US"/>
              </w:rPr>
            </w:pPr>
            <w:r w:rsidRPr="000B68B4">
              <w:rPr>
                <w:sz w:val="28"/>
                <w:szCs w:val="28"/>
                <w:lang w:val="en-US"/>
              </w:rPr>
              <w:t>A</w:t>
            </w:r>
          </w:p>
        </w:tc>
      </w:tr>
      <w:tr w:rsidR="003C6383" w14:paraId="555C935A" w14:textId="77777777" w:rsidTr="003C6383">
        <w:tc>
          <w:tcPr>
            <w:tcW w:w="1803" w:type="dxa"/>
            <w:vAlign w:val="center"/>
          </w:tcPr>
          <w:p w14:paraId="1C6332F9" w14:textId="3D6B28A9" w:rsidR="003C6383" w:rsidRPr="000B68B4" w:rsidRDefault="003C6383" w:rsidP="003C6383">
            <w:pPr>
              <w:jc w:val="center"/>
              <w:rPr>
                <w:sz w:val="28"/>
                <w:szCs w:val="28"/>
                <w:lang w:val="en-US"/>
              </w:rPr>
            </w:pPr>
            <w:r w:rsidRPr="000B68B4">
              <w:rPr>
                <w:sz w:val="28"/>
                <w:szCs w:val="28"/>
                <w:lang w:val="en-US"/>
              </w:rPr>
              <w:t>7</w:t>
            </w:r>
          </w:p>
        </w:tc>
        <w:tc>
          <w:tcPr>
            <w:tcW w:w="1803" w:type="dxa"/>
            <w:vAlign w:val="center"/>
          </w:tcPr>
          <w:p w14:paraId="24A7435D" w14:textId="2960F885" w:rsidR="003C6383" w:rsidRPr="000B68B4" w:rsidRDefault="000B68B4" w:rsidP="003C6383">
            <w:pPr>
              <w:jc w:val="center"/>
              <w:rPr>
                <w:sz w:val="28"/>
                <w:szCs w:val="28"/>
                <w:lang w:val="en-US"/>
              </w:rPr>
            </w:pPr>
            <w:r w:rsidRPr="000B68B4">
              <w:rPr>
                <w:sz w:val="28"/>
                <w:szCs w:val="28"/>
                <w:lang w:val="en-US"/>
              </w:rPr>
              <w:t>D</w:t>
            </w:r>
          </w:p>
        </w:tc>
        <w:tc>
          <w:tcPr>
            <w:tcW w:w="1803" w:type="dxa"/>
            <w:vAlign w:val="center"/>
          </w:tcPr>
          <w:p w14:paraId="3FD01682" w14:textId="082AC748" w:rsidR="003C6383" w:rsidRPr="000B68B4" w:rsidRDefault="000B68B4" w:rsidP="003C6383">
            <w:pPr>
              <w:jc w:val="center"/>
              <w:rPr>
                <w:sz w:val="28"/>
                <w:szCs w:val="28"/>
                <w:lang w:val="en-US"/>
              </w:rPr>
            </w:pPr>
            <w:r w:rsidRPr="000B68B4">
              <w:rPr>
                <w:sz w:val="28"/>
                <w:szCs w:val="28"/>
                <w:lang w:val="en-US"/>
              </w:rPr>
              <w:t>C</w:t>
            </w:r>
          </w:p>
        </w:tc>
        <w:tc>
          <w:tcPr>
            <w:tcW w:w="1803" w:type="dxa"/>
            <w:vAlign w:val="center"/>
          </w:tcPr>
          <w:p w14:paraId="2CFC5D42" w14:textId="6C2BDB23" w:rsidR="003C6383" w:rsidRPr="000B68B4" w:rsidRDefault="000B68B4" w:rsidP="003C6383">
            <w:pPr>
              <w:jc w:val="center"/>
              <w:rPr>
                <w:sz w:val="28"/>
                <w:szCs w:val="28"/>
                <w:lang w:val="en-US"/>
              </w:rPr>
            </w:pPr>
            <w:r w:rsidRPr="000B68B4">
              <w:rPr>
                <w:sz w:val="28"/>
                <w:szCs w:val="28"/>
                <w:lang w:val="en-US"/>
              </w:rPr>
              <w:t>A</w:t>
            </w:r>
          </w:p>
        </w:tc>
        <w:tc>
          <w:tcPr>
            <w:tcW w:w="1804" w:type="dxa"/>
            <w:vAlign w:val="center"/>
          </w:tcPr>
          <w:p w14:paraId="68927342" w14:textId="6982C094" w:rsidR="003C6383" w:rsidRPr="000B68B4" w:rsidRDefault="000B68B4" w:rsidP="003C6383">
            <w:pPr>
              <w:jc w:val="center"/>
              <w:rPr>
                <w:sz w:val="28"/>
                <w:szCs w:val="28"/>
                <w:lang w:val="en-US"/>
              </w:rPr>
            </w:pPr>
            <w:r w:rsidRPr="000B68B4">
              <w:rPr>
                <w:sz w:val="28"/>
                <w:szCs w:val="28"/>
                <w:lang w:val="en-US"/>
              </w:rPr>
              <w:t>B</w:t>
            </w:r>
          </w:p>
        </w:tc>
      </w:tr>
      <w:tr w:rsidR="003C6383" w14:paraId="00146EA0" w14:textId="77777777" w:rsidTr="003C6383">
        <w:tc>
          <w:tcPr>
            <w:tcW w:w="1803" w:type="dxa"/>
            <w:vAlign w:val="center"/>
          </w:tcPr>
          <w:p w14:paraId="5B8DBE82" w14:textId="5303B143" w:rsidR="003C6383" w:rsidRPr="000B68B4" w:rsidRDefault="003C6383" w:rsidP="003C6383">
            <w:pPr>
              <w:jc w:val="center"/>
              <w:rPr>
                <w:sz w:val="28"/>
                <w:szCs w:val="28"/>
                <w:lang w:val="en-US"/>
              </w:rPr>
            </w:pPr>
            <w:r w:rsidRPr="000B68B4">
              <w:rPr>
                <w:sz w:val="28"/>
                <w:szCs w:val="28"/>
                <w:lang w:val="en-US"/>
              </w:rPr>
              <w:t>8</w:t>
            </w:r>
          </w:p>
        </w:tc>
        <w:tc>
          <w:tcPr>
            <w:tcW w:w="1803" w:type="dxa"/>
            <w:vAlign w:val="center"/>
          </w:tcPr>
          <w:p w14:paraId="67D260C2" w14:textId="5822D923" w:rsidR="003C6383" w:rsidRPr="000B68B4" w:rsidRDefault="000B68B4" w:rsidP="003C6383">
            <w:pPr>
              <w:jc w:val="center"/>
              <w:rPr>
                <w:sz w:val="28"/>
                <w:szCs w:val="28"/>
                <w:lang w:val="en-US"/>
              </w:rPr>
            </w:pPr>
            <w:r w:rsidRPr="000B68B4">
              <w:rPr>
                <w:sz w:val="28"/>
                <w:szCs w:val="28"/>
                <w:lang w:val="en-US"/>
              </w:rPr>
              <w:t>C</w:t>
            </w:r>
          </w:p>
        </w:tc>
        <w:tc>
          <w:tcPr>
            <w:tcW w:w="1803" w:type="dxa"/>
            <w:vAlign w:val="center"/>
          </w:tcPr>
          <w:p w14:paraId="0CD6E306" w14:textId="4BF0F8B8" w:rsidR="003C6383" w:rsidRPr="000B68B4" w:rsidRDefault="000B68B4" w:rsidP="003C6383">
            <w:pPr>
              <w:jc w:val="center"/>
              <w:rPr>
                <w:sz w:val="28"/>
                <w:szCs w:val="28"/>
                <w:lang w:val="en-US"/>
              </w:rPr>
            </w:pPr>
            <w:r w:rsidRPr="000B68B4">
              <w:rPr>
                <w:sz w:val="28"/>
                <w:szCs w:val="28"/>
                <w:lang w:val="en-US"/>
              </w:rPr>
              <w:t>A</w:t>
            </w:r>
          </w:p>
        </w:tc>
        <w:tc>
          <w:tcPr>
            <w:tcW w:w="1803" w:type="dxa"/>
            <w:vAlign w:val="center"/>
          </w:tcPr>
          <w:p w14:paraId="2AD009EA" w14:textId="76827EFC" w:rsidR="003C6383" w:rsidRPr="000B68B4" w:rsidRDefault="000B68B4" w:rsidP="003C6383">
            <w:pPr>
              <w:jc w:val="center"/>
              <w:rPr>
                <w:sz w:val="28"/>
                <w:szCs w:val="28"/>
                <w:lang w:val="en-US"/>
              </w:rPr>
            </w:pPr>
            <w:r w:rsidRPr="000B68B4">
              <w:rPr>
                <w:sz w:val="28"/>
                <w:szCs w:val="28"/>
                <w:lang w:val="en-US"/>
              </w:rPr>
              <w:t>B</w:t>
            </w:r>
          </w:p>
        </w:tc>
        <w:tc>
          <w:tcPr>
            <w:tcW w:w="1804" w:type="dxa"/>
            <w:vAlign w:val="center"/>
          </w:tcPr>
          <w:p w14:paraId="0A191A59" w14:textId="074E8914" w:rsidR="003C6383" w:rsidRPr="000B68B4" w:rsidRDefault="000B68B4" w:rsidP="003C6383">
            <w:pPr>
              <w:jc w:val="center"/>
              <w:rPr>
                <w:sz w:val="28"/>
                <w:szCs w:val="28"/>
                <w:lang w:val="en-US"/>
              </w:rPr>
            </w:pPr>
            <w:r w:rsidRPr="000B68B4">
              <w:rPr>
                <w:sz w:val="28"/>
                <w:szCs w:val="28"/>
                <w:lang w:val="en-US"/>
              </w:rPr>
              <w:t>D</w:t>
            </w:r>
          </w:p>
        </w:tc>
      </w:tr>
      <w:tr w:rsidR="003C6383" w14:paraId="52F3392E" w14:textId="77777777" w:rsidTr="003C6383">
        <w:tc>
          <w:tcPr>
            <w:tcW w:w="1803" w:type="dxa"/>
            <w:vAlign w:val="center"/>
          </w:tcPr>
          <w:p w14:paraId="2AE49CA2" w14:textId="4FB43753" w:rsidR="003C6383" w:rsidRPr="000B68B4" w:rsidRDefault="003C6383" w:rsidP="003C6383">
            <w:pPr>
              <w:jc w:val="center"/>
              <w:rPr>
                <w:sz w:val="28"/>
                <w:szCs w:val="28"/>
                <w:lang w:val="en-US"/>
              </w:rPr>
            </w:pPr>
            <w:r w:rsidRPr="000B68B4">
              <w:rPr>
                <w:sz w:val="28"/>
                <w:szCs w:val="28"/>
                <w:lang w:val="en-US"/>
              </w:rPr>
              <w:t>9</w:t>
            </w:r>
          </w:p>
        </w:tc>
        <w:tc>
          <w:tcPr>
            <w:tcW w:w="1803" w:type="dxa"/>
            <w:vAlign w:val="center"/>
          </w:tcPr>
          <w:p w14:paraId="1F59C8A6" w14:textId="7F27CD29" w:rsidR="003C6383" w:rsidRPr="000B68B4" w:rsidRDefault="000B68B4" w:rsidP="003C6383">
            <w:pPr>
              <w:jc w:val="center"/>
              <w:rPr>
                <w:sz w:val="28"/>
                <w:szCs w:val="28"/>
                <w:lang w:val="en-US"/>
              </w:rPr>
            </w:pPr>
            <w:r w:rsidRPr="000B68B4">
              <w:rPr>
                <w:sz w:val="28"/>
                <w:szCs w:val="28"/>
                <w:lang w:val="en-US"/>
              </w:rPr>
              <w:t>A</w:t>
            </w:r>
          </w:p>
        </w:tc>
        <w:tc>
          <w:tcPr>
            <w:tcW w:w="1803" w:type="dxa"/>
            <w:vAlign w:val="center"/>
          </w:tcPr>
          <w:p w14:paraId="52734898" w14:textId="34F6A8AA" w:rsidR="003C6383" w:rsidRPr="000B68B4" w:rsidRDefault="000B68B4" w:rsidP="003C6383">
            <w:pPr>
              <w:jc w:val="center"/>
              <w:rPr>
                <w:sz w:val="28"/>
                <w:szCs w:val="28"/>
                <w:lang w:val="en-US"/>
              </w:rPr>
            </w:pPr>
            <w:r w:rsidRPr="000B68B4">
              <w:rPr>
                <w:sz w:val="28"/>
                <w:szCs w:val="28"/>
                <w:lang w:val="en-US"/>
              </w:rPr>
              <w:t>C</w:t>
            </w:r>
          </w:p>
        </w:tc>
        <w:tc>
          <w:tcPr>
            <w:tcW w:w="1803" w:type="dxa"/>
            <w:vAlign w:val="center"/>
          </w:tcPr>
          <w:p w14:paraId="2BB4C337" w14:textId="75B14484" w:rsidR="003C6383" w:rsidRPr="000B68B4" w:rsidRDefault="000B68B4" w:rsidP="003C6383">
            <w:pPr>
              <w:jc w:val="center"/>
              <w:rPr>
                <w:sz w:val="28"/>
                <w:szCs w:val="28"/>
                <w:lang w:val="en-US"/>
              </w:rPr>
            </w:pPr>
            <w:r w:rsidRPr="000B68B4">
              <w:rPr>
                <w:sz w:val="28"/>
                <w:szCs w:val="28"/>
                <w:lang w:val="en-US"/>
              </w:rPr>
              <w:t>B</w:t>
            </w:r>
          </w:p>
        </w:tc>
        <w:tc>
          <w:tcPr>
            <w:tcW w:w="1804" w:type="dxa"/>
            <w:vAlign w:val="center"/>
          </w:tcPr>
          <w:p w14:paraId="50B1E035" w14:textId="2C9E7616" w:rsidR="003C6383" w:rsidRPr="000B68B4" w:rsidRDefault="000B68B4" w:rsidP="003C6383">
            <w:pPr>
              <w:jc w:val="center"/>
              <w:rPr>
                <w:sz w:val="28"/>
                <w:szCs w:val="28"/>
                <w:lang w:val="en-US"/>
              </w:rPr>
            </w:pPr>
            <w:r w:rsidRPr="000B68B4">
              <w:rPr>
                <w:sz w:val="28"/>
                <w:szCs w:val="28"/>
                <w:lang w:val="en-US"/>
              </w:rPr>
              <w:t>D</w:t>
            </w:r>
          </w:p>
        </w:tc>
      </w:tr>
      <w:tr w:rsidR="000B68B4" w14:paraId="3F4DBA80" w14:textId="77777777" w:rsidTr="003C6383">
        <w:tc>
          <w:tcPr>
            <w:tcW w:w="1803" w:type="dxa"/>
            <w:vAlign w:val="center"/>
          </w:tcPr>
          <w:p w14:paraId="57E57114" w14:textId="5C7E0B06" w:rsidR="000B68B4" w:rsidRPr="000B68B4" w:rsidRDefault="000B68B4" w:rsidP="000B68B4">
            <w:pPr>
              <w:jc w:val="center"/>
              <w:rPr>
                <w:sz w:val="28"/>
                <w:szCs w:val="28"/>
                <w:lang w:val="en-US"/>
              </w:rPr>
            </w:pPr>
            <w:r w:rsidRPr="000B68B4">
              <w:rPr>
                <w:sz w:val="28"/>
                <w:szCs w:val="28"/>
                <w:lang w:val="en-US"/>
              </w:rPr>
              <w:t>10</w:t>
            </w:r>
          </w:p>
        </w:tc>
        <w:tc>
          <w:tcPr>
            <w:tcW w:w="1803" w:type="dxa"/>
            <w:vAlign w:val="center"/>
          </w:tcPr>
          <w:p w14:paraId="182FDE2A" w14:textId="3459C894" w:rsidR="000B68B4" w:rsidRPr="000B68B4" w:rsidRDefault="000B68B4" w:rsidP="000B68B4">
            <w:pPr>
              <w:jc w:val="center"/>
              <w:rPr>
                <w:sz w:val="28"/>
                <w:szCs w:val="28"/>
                <w:lang w:val="en-US"/>
              </w:rPr>
            </w:pPr>
            <w:r w:rsidRPr="000B68B4">
              <w:rPr>
                <w:sz w:val="28"/>
                <w:szCs w:val="28"/>
                <w:lang w:val="en-US"/>
              </w:rPr>
              <w:t>C</w:t>
            </w:r>
          </w:p>
        </w:tc>
        <w:tc>
          <w:tcPr>
            <w:tcW w:w="1803" w:type="dxa"/>
            <w:vAlign w:val="center"/>
          </w:tcPr>
          <w:p w14:paraId="7F6AB92F" w14:textId="73709274" w:rsidR="000B68B4" w:rsidRPr="000B68B4" w:rsidRDefault="000B68B4" w:rsidP="000B68B4">
            <w:pPr>
              <w:jc w:val="center"/>
              <w:rPr>
                <w:sz w:val="28"/>
                <w:szCs w:val="28"/>
                <w:lang w:val="en-US"/>
              </w:rPr>
            </w:pPr>
            <w:r w:rsidRPr="000B68B4">
              <w:rPr>
                <w:sz w:val="28"/>
                <w:szCs w:val="28"/>
                <w:lang w:val="en-US"/>
              </w:rPr>
              <w:t>B</w:t>
            </w:r>
          </w:p>
        </w:tc>
        <w:tc>
          <w:tcPr>
            <w:tcW w:w="1803" w:type="dxa"/>
            <w:vAlign w:val="center"/>
          </w:tcPr>
          <w:p w14:paraId="3C4F4EAA" w14:textId="40AF714A" w:rsidR="000B68B4" w:rsidRPr="000B68B4" w:rsidRDefault="000B68B4" w:rsidP="000B68B4">
            <w:pPr>
              <w:jc w:val="center"/>
              <w:rPr>
                <w:sz w:val="28"/>
                <w:szCs w:val="28"/>
                <w:lang w:val="en-US"/>
              </w:rPr>
            </w:pPr>
            <w:r w:rsidRPr="000B68B4">
              <w:rPr>
                <w:sz w:val="28"/>
                <w:szCs w:val="28"/>
                <w:lang w:val="en-US"/>
              </w:rPr>
              <w:t>D</w:t>
            </w:r>
          </w:p>
        </w:tc>
        <w:tc>
          <w:tcPr>
            <w:tcW w:w="1804" w:type="dxa"/>
            <w:vAlign w:val="center"/>
          </w:tcPr>
          <w:p w14:paraId="49899CB5" w14:textId="2599F52F" w:rsidR="000B68B4" w:rsidRPr="000B68B4" w:rsidRDefault="000B68B4" w:rsidP="000B68B4">
            <w:pPr>
              <w:jc w:val="center"/>
              <w:rPr>
                <w:sz w:val="28"/>
                <w:szCs w:val="28"/>
                <w:lang w:val="en-US"/>
              </w:rPr>
            </w:pPr>
            <w:r w:rsidRPr="000B68B4">
              <w:rPr>
                <w:sz w:val="28"/>
                <w:szCs w:val="28"/>
                <w:lang w:val="en-US"/>
              </w:rPr>
              <w:t>A</w:t>
            </w:r>
          </w:p>
        </w:tc>
      </w:tr>
      <w:tr w:rsidR="000B68B4" w14:paraId="3C8EDEED" w14:textId="77777777" w:rsidTr="003C6383">
        <w:tc>
          <w:tcPr>
            <w:tcW w:w="1803" w:type="dxa"/>
            <w:vAlign w:val="center"/>
          </w:tcPr>
          <w:p w14:paraId="23F885D0" w14:textId="5E7EF382" w:rsidR="000B68B4" w:rsidRPr="000B68B4" w:rsidRDefault="000B68B4" w:rsidP="000B68B4">
            <w:pPr>
              <w:jc w:val="center"/>
              <w:rPr>
                <w:sz w:val="28"/>
                <w:szCs w:val="28"/>
                <w:lang w:val="en-US"/>
              </w:rPr>
            </w:pPr>
            <w:r w:rsidRPr="000B68B4">
              <w:rPr>
                <w:sz w:val="28"/>
                <w:szCs w:val="28"/>
                <w:lang w:val="en-US"/>
              </w:rPr>
              <w:t>11</w:t>
            </w:r>
          </w:p>
        </w:tc>
        <w:tc>
          <w:tcPr>
            <w:tcW w:w="1803" w:type="dxa"/>
            <w:vAlign w:val="center"/>
          </w:tcPr>
          <w:p w14:paraId="103230B7" w14:textId="691C20DE" w:rsidR="000B68B4" w:rsidRPr="000B68B4" w:rsidRDefault="000B68B4" w:rsidP="000B68B4">
            <w:pPr>
              <w:jc w:val="center"/>
              <w:rPr>
                <w:sz w:val="28"/>
                <w:szCs w:val="28"/>
                <w:lang w:val="en-US"/>
              </w:rPr>
            </w:pPr>
            <w:r w:rsidRPr="000B68B4">
              <w:rPr>
                <w:sz w:val="28"/>
                <w:szCs w:val="28"/>
                <w:lang w:val="en-US"/>
              </w:rPr>
              <w:t>B</w:t>
            </w:r>
          </w:p>
        </w:tc>
        <w:tc>
          <w:tcPr>
            <w:tcW w:w="1803" w:type="dxa"/>
            <w:vAlign w:val="center"/>
          </w:tcPr>
          <w:p w14:paraId="7083A023" w14:textId="7725DDF4" w:rsidR="000B68B4" w:rsidRPr="000B68B4" w:rsidRDefault="000B68B4" w:rsidP="000B68B4">
            <w:pPr>
              <w:jc w:val="center"/>
              <w:rPr>
                <w:sz w:val="28"/>
                <w:szCs w:val="28"/>
                <w:lang w:val="en-US"/>
              </w:rPr>
            </w:pPr>
            <w:r w:rsidRPr="000B68B4">
              <w:rPr>
                <w:sz w:val="28"/>
                <w:szCs w:val="28"/>
                <w:lang w:val="en-US"/>
              </w:rPr>
              <w:t>D</w:t>
            </w:r>
          </w:p>
        </w:tc>
        <w:tc>
          <w:tcPr>
            <w:tcW w:w="1803" w:type="dxa"/>
            <w:vAlign w:val="center"/>
          </w:tcPr>
          <w:p w14:paraId="04A35FBF" w14:textId="02C0DCC5" w:rsidR="000B68B4" w:rsidRPr="000B68B4" w:rsidRDefault="000B68B4" w:rsidP="000B68B4">
            <w:pPr>
              <w:jc w:val="center"/>
              <w:rPr>
                <w:sz w:val="28"/>
                <w:szCs w:val="28"/>
                <w:lang w:val="en-US"/>
              </w:rPr>
            </w:pPr>
            <w:r w:rsidRPr="000B68B4">
              <w:rPr>
                <w:sz w:val="28"/>
                <w:szCs w:val="28"/>
                <w:lang w:val="en-US"/>
              </w:rPr>
              <w:t>A</w:t>
            </w:r>
          </w:p>
        </w:tc>
        <w:tc>
          <w:tcPr>
            <w:tcW w:w="1804" w:type="dxa"/>
            <w:vAlign w:val="center"/>
          </w:tcPr>
          <w:p w14:paraId="0A9CCDC6" w14:textId="3BE2203F" w:rsidR="000B68B4" w:rsidRPr="000B68B4" w:rsidRDefault="000B68B4" w:rsidP="000B68B4">
            <w:pPr>
              <w:jc w:val="center"/>
              <w:rPr>
                <w:sz w:val="28"/>
                <w:szCs w:val="28"/>
                <w:lang w:val="en-US"/>
              </w:rPr>
            </w:pPr>
            <w:r w:rsidRPr="000B68B4">
              <w:rPr>
                <w:sz w:val="28"/>
                <w:szCs w:val="28"/>
                <w:lang w:val="en-US"/>
              </w:rPr>
              <w:t>C</w:t>
            </w:r>
          </w:p>
        </w:tc>
      </w:tr>
      <w:tr w:rsidR="000B68B4" w14:paraId="47B5B795" w14:textId="77777777" w:rsidTr="003C6383">
        <w:tc>
          <w:tcPr>
            <w:tcW w:w="1803" w:type="dxa"/>
            <w:vAlign w:val="center"/>
          </w:tcPr>
          <w:p w14:paraId="500AF433" w14:textId="7DECC266" w:rsidR="000B68B4" w:rsidRPr="000B68B4" w:rsidRDefault="000B68B4" w:rsidP="000B68B4">
            <w:pPr>
              <w:jc w:val="center"/>
              <w:rPr>
                <w:sz w:val="28"/>
                <w:szCs w:val="28"/>
                <w:lang w:val="en-US"/>
              </w:rPr>
            </w:pPr>
            <w:r w:rsidRPr="000B68B4">
              <w:rPr>
                <w:sz w:val="28"/>
                <w:szCs w:val="28"/>
                <w:lang w:val="en-US"/>
              </w:rPr>
              <w:t>12</w:t>
            </w:r>
          </w:p>
        </w:tc>
        <w:tc>
          <w:tcPr>
            <w:tcW w:w="1803" w:type="dxa"/>
            <w:vAlign w:val="center"/>
          </w:tcPr>
          <w:p w14:paraId="4F473B04" w14:textId="6CFBF0F2" w:rsidR="000B68B4" w:rsidRPr="000B68B4" w:rsidRDefault="000B68B4" w:rsidP="000B68B4">
            <w:pPr>
              <w:jc w:val="center"/>
              <w:rPr>
                <w:sz w:val="28"/>
                <w:szCs w:val="28"/>
                <w:lang w:val="en-US"/>
              </w:rPr>
            </w:pPr>
            <w:r w:rsidRPr="000B68B4">
              <w:rPr>
                <w:sz w:val="28"/>
                <w:szCs w:val="28"/>
                <w:lang w:val="en-US"/>
              </w:rPr>
              <w:t>D</w:t>
            </w:r>
          </w:p>
        </w:tc>
        <w:tc>
          <w:tcPr>
            <w:tcW w:w="1803" w:type="dxa"/>
            <w:vAlign w:val="center"/>
          </w:tcPr>
          <w:p w14:paraId="7AAFF745" w14:textId="18575F84" w:rsidR="000B68B4" w:rsidRPr="000B68B4" w:rsidRDefault="000B68B4" w:rsidP="000B68B4">
            <w:pPr>
              <w:jc w:val="center"/>
              <w:rPr>
                <w:sz w:val="28"/>
                <w:szCs w:val="28"/>
                <w:lang w:val="en-US"/>
              </w:rPr>
            </w:pPr>
            <w:r w:rsidRPr="000B68B4">
              <w:rPr>
                <w:sz w:val="28"/>
                <w:szCs w:val="28"/>
                <w:lang w:val="en-US"/>
              </w:rPr>
              <w:t>A</w:t>
            </w:r>
          </w:p>
        </w:tc>
        <w:tc>
          <w:tcPr>
            <w:tcW w:w="1803" w:type="dxa"/>
            <w:vAlign w:val="center"/>
          </w:tcPr>
          <w:p w14:paraId="4BAE04B5" w14:textId="6AF7F822" w:rsidR="000B68B4" w:rsidRPr="000B68B4" w:rsidRDefault="000B68B4" w:rsidP="000B68B4">
            <w:pPr>
              <w:jc w:val="center"/>
              <w:rPr>
                <w:sz w:val="28"/>
                <w:szCs w:val="28"/>
                <w:lang w:val="en-US"/>
              </w:rPr>
            </w:pPr>
            <w:r w:rsidRPr="000B68B4">
              <w:rPr>
                <w:sz w:val="28"/>
                <w:szCs w:val="28"/>
                <w:lang w:val="en-US"/>
              </w:rPr>
              <w:t>C</w:t>
            </w:r>
          </w:p>
        </w:tc>
        <w:tc>
          <w:tcPr>
            <w:tcW w:w="1804" w:type="dxa"/>
            <w:vAlign w:val="center"/>
          </w:tcPr>
          <w:p w14:paraId="6DF76A4B" w14:textId="45F71E7F" w:rsidR="000B68B4" w:rsidRPr="000B68B4" w:rsidRDefault="000B68B4" w:rsidP="000B68B4">
            <w:pPr>
              <w:jc w:val="center"/>
              <w:rPr>
                <w:sz w:val="28"/>
                <w:szCs w:val="28"/>
                <w:lang w:val="en-US"/>
              </w:rPr>
            </w:pPr>
            <w:r w:rsidRPr="000B68B4">
              <w:rPr>
                <w:sz w:val="28"/>
                <w:szCs w:val="28"/>
                <w:lang w:val="en-US"/>
              </w:rPr>
              <w:t>B</w:t>
            </w:r>
          </w:p>
        </w:tc>
      </w:tr>
      <w:tr w:rsidR="000B68B4" w14:paraId="0828E013" w14:textId="77777777" w:rsidTr="003C6383">
        <w:tc>
          <w:tcPr>
            <w:tcW w:w="1803" w:type="dxa"/>
            <w:vAlign w:val="center"/>
          </w:tcPr>
          <w:p w14:paraId="21509E2E" w14:textId="298B2F18" w:rsidR="000B68B4" w:rsidRPr="000B68B4" w:rsidRDefault="000B68B4" w:rsidP="000B68B4">
            <w:pPr>
              <w:jc w:val="center"/>
              <w:rPr>
                <w:sz w:val="28"/>
                <w:szCs w:val="28"/>
                <w:lang w:val="en-US"/>
              </w:rPr>
            </w:pPr>
            <w:r w:rsidRPr="000B68B4">
              <w:rPr>
                <w:sz w:val="28"/>
                <w:szCs w:val="28"/>
                <w:lang w:val="en-US"/>
              </w:rPr>
              <w:t>13</w:t>
            </w:r>
          </w:p>
        </w:tc>
        <w:tc>
          <w:tcPr>
            <w:tcW w:w="1803" w:type="dxa"/>
            <w:vAlign w:val="center"/>
          </w:tcPr>
          <w:p w14:paraId="2CD11664" w14:textId="1E5FC2A0" w:rsidR="000B68B4" w:rsidRPr="000B68B4" w:rsidRDefault="000B68B4" w:rsidP="000B68B4">
            <w:pPr>
              <w:jc w:val="center"/>
              <w:rPr>
                <w:sz w:val="28"/>
                <w:szCs w:val="28"/>
                <w:lang w:val="en-US"/>
              </w:rPr>
            </w:pPr>
            <w:r w:rsidRPr="000B68B4">
              <w:rPr>
                <w:sz w:val="28"/>
                <w:szCs w:val="28"/>
                <w:lang w:val="en-US"/>
              </w:rPr>
              <w:t>A</w:t>
            </w:r>
          </w:p>
        </w:tc>
        <w:tc>
          <w:tcPr>
            <w:tcW w:w="1803" w:type="dxa"/>
            <w:vAlign w:val="center"/>
          </w:tcPr>
          <w:p w14:paraId="6C54BF56" w14:textId="5ABA3097" w:rsidR="000B68B4" w:rsidRPr="000B68B4" w:rsidRDefault="000B68B4" w:rsidP="000B68B4">
            <w:pPr>
              <w:jc w:val="center"/>
              <w:rPr>
                <w:sz w:val="28"/>
                <w:szCs w:val="28"/>
                <w:lang w:val="en-US"/>
              </w:rPr>
            </w:pPr>
            <w:r w:rsidRPr="000B68B4">
              <w:rPr>
                <w:sz w:val="28"/>
                <w:szCs w:val="28"/>
                <w:lang w:val="en-US"/>
              </w:rPr>
              <w:t>C</w:t>
            </w:r>
          </w:p>
        </w:tc>
        <w:tc>
          <w:tcPr>
            <w:tcW w:w="1803" w:type="dxa"/>
            <w:vAlign w:val="center"/>
          </w:tcPr>
          <w:p w14:paraId="0A3D2B40" w14:textId="33E70119" w:rsidR="000B68B4" w:rsidRPr="000B68B4" w:rsidRDefault="000B68B4" w:rsidP="000B68B4">
            <w:pPr>
              <w:jc w:val="center"/>
              <w:rPr>
                <w:sz w:val="28"/>
                <w:szCs w:val="28"/>
                <w:lang w:val="en-US"/>
              </w:rPr>
            </w:pPr>
            <w:r w:rsidRPr="000B68B4">
              <w:rPr>
                <w:sz w:val="28"/>
                <w:szCs w:val="28"/>
                <w:lang w:val="en-US"/>
              </w:rPr>
              <w:t>D</w:t>
            </w:r>
          </w:p>
        </w:tc>
        <w:tc>
          <w:tcPr>
            <w:tcW w:w="1804" w:type="dxa"/>
            <w:vAlign w:val="center"/>
          </w:tcPr>
          <w:p w14:paraId="67B0E407" w14:textId="4021F9AB" w:rsidR="000B68B4" w:rsidRPr="000B68B4" w:rsidRDefault="000B68B4" w:rsidP="000B68B4">
            <w:pPr>
              <w:jc w:val="center"/>
              <w:rPr>
                <w:sz w:val="28"/>
                <w:szCs w:val="28"/>
                <w:lang w:val="en-US"/>
              </w:rPr>
            </w:pPr>
            <w:r w:rsidRPr="000B68B4">
              <w:rPr>
                <w:sz w:val="28"/>
                <w:szCs w:val="28"/>
                <w:lang w:val="en-US"/>
              </w:rPr>
              <w:t>B</w:t>
            </w:r>
          </w:p>
        </w:tc>
      </w:tr>
      <w:tr w:rsidR="000B68B4" w14:paraId="4032EA67" w14:textId="77777777" w:rsidTr="003C6383">
        <w:tc>
          <w:tcPr>
            <w:tcW w:w="1803" w:type="dxa"/>
            <w:vAlign w:val="center"/>
          </w:tcPr>
          <w:p w14:paraId="2328F239" w14:textId="5AED0F4F" w:rsidR="000B68B4" w:rsidRPr="000B68B4" w:rsidRDefault="000B68B4" w:rsidP="000B68B4">
            <w:pPr>
              <w:jc w:val="center"/>
              <w:rPr>
                <w:sz w:val="28"/>
                <w:szCs w:val="28"/>
                <w:lang w:val="en-US"/>
              </w:rPr>
            </w:pPr>
            <w:r w:rsidRPr="000B68B4">
              <w:rPr>
                <w:sz w:val="28"/>
                <w:szCs w:val="28"/>
                <w:lang w:val="en-US"/>
              </w:rPr>
              <w:t>14</w:t>
            </w:r>
          </w:p>
        </w:tc>
        <w:tc>
          <w:tcPr>
            <w:tcW w:w="1803" w:type="dxa"/>
            <w:vAlign w:val="center"/>
          </w:tcPr>
          <w:p w14:paraId="74E14CD2" w14:textId="7273E9F0" w:rsidR="000B68B4" w:rsidRPr="000B68B4" w:rsidRDefault="000B68B4" w:rsidP="000B68B4">
            <w:pPr>
              <w:jc w:val="center"/>
              <w:rPr>
                <w:sz w:val="28"/>
                <w:szCs w:val="28"/>
                <w:lang w:val="en-US"/>
              </w:rPr>
            </w:pPr>
            <w:r w:rsidRPr="000B68B4">
              <w:rPr>
                <w:sz w:val="28"/>
                <w:szCs w:val="28"/>
                <w:lang w:val="en-US"/>
              </w:rPr>
              <w:t>C</w:t>
            </w:r>
          </w:p>
        </w:tc>
        <w:tc>
          <w:tcPr>
            <w:tcW w:w="1803" w:type="dxa"/>
            <w:vAlign w:val="center"/>
          </w:tcPr>
          <w:p w14:paraId="024D0583" w14:textId="63E28DB4" w:rsidR="000B68B4" w:rsidRPr="000B68B4" w:rsidRDefault="000B68B4" w:rsidP="000B68B4">
            <w:pPr>
              <w:jc w:val="center"/>
              <w:rPr>
                <w:sz w:val="28"/>
                <w:szCs w:val="28"/>
                <w:lang w:val="en-US"/>
              </w:rPr>
            </w:pPr>
            <w:r w:rsidRPr="000B68B4">
              <w:rPr>
                <w:sz w:val="28"/>
                <w:szCs w:val="28"/>
                <w:lang w:val="en-US"/>
              </w:rPr>
              <w:t>D</w:t>
            </w:r>
          </w:p>
        </w:tc>
        <w:tc>
          <w:tcPr>
            <w:tcW w:w="1803" w:type="dxa"/>
            <w:vAlign w:val="center"/>
          </w:tcPr>
          <w:p w14:paraId="5FD91162" w14:textId="0563136D" w:rsidR="000B68B4" w:rsidRPr="000B68B4" w:rsidRDefault="000B68B4" w:rsidP="000B68B4">
            <w:pPr>
              <w:jc w:val="center"/>
              <w:rPr>
                <w:sz w:val="28"/>
                <w:szCs w:val="28"/>
                <w:lang w:val="en-US"/>
              </w:rPr>
            </w:pPr>
            <w:r w:rsidRPr="000B68B4">
              <w:rPr>
                <w:sz w:val="28"/>
                <w:szCs w:val="28"/>
                <w:lang w:val="en-US"/>
              </w:rPr>
              <w:t>B</w:t>
            </w:r>
          </w:p>
        </w:tc>
        <w:tc>
          <w:tcPr>
            <w:tcW w:w="1804" w:type="dxa"/>
            <w:vAlign w:val="center"/>
          </w:tcPr>
          <w:p w14:paraId="257CCF8C" w14:textId="44ECF8B1" w:rsidR="000B68B4" w:rsidRPr="000B68B4" w:rsidRDefault="000B68B4" w:rsidP="000B68B4">
            <w:pPr>
              <w:jc w:val="center"/>
              <w:rPr>
                <w:sz w:val="28"/>
                <w:szCs w:val="28"/>
                <w:lang w:val="en-US"/>
              </w:rPr>
            </w:pPr>
            <w:r w:rsidRPr="000B68B4">
              <w:rPr>
                <w:sz w:val="28"/>
                <w:szCs w:val="28"/>
                <w:lang w:val="en-US"/>
              </w:rPr>
              <w:t>A</w:t>
            </w:r>
          </w:p>
        </w:tc>
      </w:tr>
      <w:tr w:rsidR="000B68B4" w14:paraId="14F65CBE" w14:textId="77777777" w:rsidTr="003C6383">
        <w:tc>
          <w:tcPr>
            <w:tcW w:w="1803" w:type="dxa"/>
            <w:vAlign w:val="center"/>
          </w:tcPr>
          <w:p w14:paraId="7C574243" w14:textId="3A6F68A3" w:rsidR="000B68B4" w:rsidRPr="000B68B4" w:rsidRDefault="000B68B4" w:rsidP="000B68B4">
            <w:pPr>
              <w:jc w:val="center"/>
              <w:rPr>
                <w:sz w:val="28"/>
                <w:szCs w:val="28"/>
                <w:lang w:val="en-US"/>
              </w:rPr>
            </w:pPr>
            <w:r w:rsidRPr="000B68B4">
              <w:rPr>
                <w:sz w:val="28"/>
                <w:szCs w:val="28"/>
                <w:lang w:val="en-US"/>
              </w:rPr>
              <w:t>15</w:t>
            </w:r>
          </w:p>
        </w:tc>
        <w:tc>
          <w:tcPr>
            <w:tcW w:w="1803" w:type="dxa"/>
            <w:vAlign w:val="center"/>
          </w:tcPr>
          <w:p w14:paraId="3A96042B" w14:textId="520D6BB3" w:rsidR="000B68B4" w:rsidRPr="000B68B4" w:rsidRDefault="000B68B4" w:rsidP="000B68B4">
            <w:pPr>
              <w:jc w:val="center"/>
              <w:rPr>
                <w:sz w:val="28"/>
                <w:szCs w:val="28"/>
                <w:lang w:val="en-US"/>
              </w:rPr>
            </w:pPr>
            <w:r w:rsidRPr="000B68B4">
              <w:rPr>
                <w:sz w:val="28"/>
                <w:szCs w:val="28"/>
                <w:lang w:val="en-US"/>
              </w:rPr>
              <w:t>D</w:t>
            </w:r>
          </w:p>
        </w:tc>
        <w:tc>
          <w:tcPr>
            <w:tcW w:w="1803" w:type="dxa"/>
            <w:vAlign w:val="center"/>
          </w:tcPr>
          <w:p w14:paraId="282ABAF7" w14:textId="67E9A437" w:rsidR="000B68B4" w:rsidRPr="000B68B4" w:rsidRDefault="000B68B4" w:rsidP="000B68B4">
            <w:pPr>
              <w:jc w:val="center"/>
              <w:rPr>
                <w:sz w:val="28"/>
                <w:szCs w:val="28"/>
                <w:lang w:val="en-US"/>
              </w:rPr>
            </w:pPr>
            <w:r w:rsidRPr="000B68B4">
              <w:rPr>
                <w:sz w:val="28"/>
                <w:szCs w:val="28"/>
                <w:lang w:val="en-US"/>
              </w:rPr>
              <w:t>B</w:t>
            </w:r>
          </w:p>
        </w:tc>
        <w:tc>
          <w:tcPr>
            <w:tcW w:w="1803" w:type="dxa"/>
            <w:vAlign w:val="center"/>
          </w:tcPr>
          <w:p w14:paraId="0A536B4D" w14:textId="094DCB4B" w:rsidR="000B68B4" w:rsidRPr="000B68B4" w:rsidRDefault="000B68B4" w:rsidP="000B68B4">
            <w:pPr>
              <w:jc w:val="center"/>
              <w:rPr>
                <w:sz w:val="28"/>
                <w:szCs w:val="28"/>
                <w:lang w:val="en-US"/>
              </w:rPr>
            </w:pPr>
            <w:r w:rsidRPr="000B68B4">
              <w:rPr>
                <w:sz w:val="28"/>
                <w:szCs w:val="28"/>
                <w:lang w:val="en-US"/>
              </w:rPr>
              <w:t>A</w:t>
            </w:r>
          </w:p>
        </w:tc>
        <w:tc>
          <w:tcPr>
            <w:tcW w:w="1804" w:type="dxa"/>
            <w:vAlign w:val="center"/>
          </w:tcPr>
          <w:p w14:paraId="3D482D15" w14:textId="087CB2A6" w:rsidR="000B68B4" w:rsidRPr="000B68B4" w:rsidRDefault="000B68B4" w:rsidP="000B68B4">
            <w:pPr>
              <w:jc w:val="center"/>
              <w:rPr>
                <w:sz w:val="28"/>
                <w:szCs w:val="28"/>
                <w:lang w:val="en-US"/>
              </w:rPr>
            </w:pPr>
            <w:r w:rsidRPr="000B68B4">
              <w:rPr>
                <w:sz w:val="28"/>
                <w:szCs w:val="28"/>
                <w:lang w:val="en-US"/>
              </w:rPr>
              <w:t>C</w:t>
            </w:r>
          </w:p>
        </w:tc>
      </w:tr>
      <w:tr w:rsidR="000B68B4" w14:paraId="5DB9F4C4" w14:textId="77777777" w:rsidTr="003C6383">
        <w:tc>
          <w:tcPr>
            <w:tcW w:w="1803" w:type="dxa"/>
            <w:vAlign w:val="center"/>
          </w:tcPr>
          <w:p w14:paraId="4A509DE5" w14:textId="375095AF" w:rsidR="000B68B4" w:rsidRPr="000B68B4" w:rsidRDefault="000B68B4" w:rsidP="000B68B4">
            <w:pPr>
              <w:jc w:val="center"/>
              <w:rPr>
                <w:sz w:val="28"/>
                <w:szCs w:val="28"/>
                <w:lang w:val="en-US"/>
              </w:rPr>
            </w:pPr>
            <w:r w:rsidRPr="000B68B4">
              <w:rPr>
                <w:sz w:val="28"/>
                <w:szCs w:val="28"/>
                <w:lang w:val="en-US"/>
              </w:rPr>
              <w:t>16</w:t>
            </w:r>
          </w:p>
        </w:tc>
        <w:tc>
          <w:tcPr>
            <w:tcW w:w="1803" w:type="dxa"/>
            <w:vAlign w:val="center"/>
          </w:tcPr>
          <w:p w14:paraId="11C62EDD" w14:textId="32DE38D6" w:rsidR="000B68B4" w:rsidRPr="000B68B4" w:rsidRDefault="000B68B4" w:rsidP="000B68B4">
            <w:pPr>
              <w:jc w:val="center"/>
              <w:rPr>
                <w:sz w:val="28"/>
                <w:szCs w:val="28"/>
                <w:lang w:val="en-US"/>
              </w:rPr>
            </w:pPr>
            <w:r w:rsidRPr="000B68B4">
              <w:rPr>
                <w:sz w:val="28"/>
                <w:szCs w:val="28"/>
                <w:lang w:val="en-US"/>
              </w:rPr>
              <w:t>B</w:t>
            </w:r>
          </w:p>
        </w:tc>
        <w:tc>
          <w:tcPr>
            <w:tcW w:w="1803" w:type="dxa"/>
            <w:vAlign w:val="center"/>
          </w:tcPr>
          <w:p w14:paraId="7B009180" w14:textId="12373BDE" w:rsidR="000B68B4" w:rsidRPr="000B68B4" w:rsidRDefault="000B68B4" w:rsidP="000B68B4">
            <w:pPr>
              <w:jc w:val="center"/>
              <w:rPr>
                <w:sz w:val="28"/>
                <w:szCs w:val="28"/>
                <w:lang w:val="en-US"/>
              </w:rPr>
            </w:pPr>
            <w:r w:rsidRPr="000B68B4">
              <w:rPr>
                <w:sz w:val="28"/>
                <w:szCs w:val="28"/>
                <w:lang w:val="en-US"/>
              </w:rPr>
              <w:t>A</w:t>
            </w:r>
          </w:p>
        </w:tc>
        <w:tc>
          <w:tcPr>
            <w:tcW w:w="1803" w:type="dxa"/>
            <w:vAlign w:val="center"/>
          </w:tcPr>
          <w:p w14:paraId="5FDAC4B3" w14:textId="6C006A1E" w:rsidR="000B68B4" w:rsidRPr="000B68B4" w:rsidRDefault="000B68B4" w:rsidP="000B68B4">
            <w:pPr>
              <w:jc w:val="center"/>
              <w:rPr>
                <w:sz w:val="28"/>
                <w:szCs w:val="28"/>
                <w:lang w:val="en-US"/>
              </w:rPr>
            </w:pPr>
            <w:r w:rsidRPr="000B68B4">
              <w:rPr>
                <w:sz w:val="28"/>
                <w:szCs w:val="28"/>
                <w:lang w:val="en-US"/>
              </w:rPr>
              <w:t>C</w:t>
            </w:r>
          </w:p>
        </w:tc>
        <w:tc>
          <w:tcPr>
            <w:tcW w:w="1804" w:type="dxa"/>
            <w:vAlign w:val="center"/>
          </w:tcPr>
          <w:p w14:paraId="66B8E1C3" w14:textId="66F4031F" w:rsidR="000B68B4" w:rsidRPr="000B68B4" w:rsidRDefault="000B68B4" w:rsidP="000B68B4">
            <w:pPr>
              <w:jc w:val="center"/>
              <w:rPr>
                <w:sz w:val="28"/>
                <w:szCs w:val="28"/>
                <w:lang w:val="en-US"/>
              </w:rPr>
            </w:pPr>
            <w:r w:rsidRPr="000B68B4">
              <w:rPr>
                <w:sz w:val="28"/>
                <w:szCs w:val="28"/>
                <w:lang w:val="en-US"/>
              </w:rPr>
              <w:t>D</w:t>
            </w:r>
          </w:p>
        </w:tc>
      </w:tr>
    </w:tbl>
    <w:p w14:paraId="3192315E" w14:textId="77777777" w:rsidR="003C6383" w:rsidRPr="00290032" w:rsidRDefault="003C6383" w:rsidP="004B4423">
      <w:pPr>
        <w:jc w:val="both"/>
        <w:rPr>
          <w:sz w:val="24"/>
          <w:szCs w:val="24"/>
          <w:lang w:val="en-US"/>
        </w:rPr>
      </w:pPr>
    </w:p>
    <w:p w14:paraId="7BA8CD7B" w14:textId="6F662A62" w:rsidR="000809E4" w:rsidRDefault="000809E4" w:rsidP="004B4423">
      <w:pPr>
        <w:jc w:val="both"/>
        <w:rPr>
          <w:sz w:val="28"/>
          <w:szCs w:val="28"/>
          <w:lang w:val="en-US"/>
        </w:rPr>
      </w:pPr>
      <w:r w:rsidRPr="004B4423">
        <w:rPr>
          <w:sz w:val="28"/>
          <w:szCs w:val="28"/>
          <w:lang w:val="en-US"/>
        </w:rPr>
        <w:t>Randomized</w:t>
      </w:r>
      <w:r w:rsidR="004B4423" w:rsidRPr="004B4423">
        <w:rPr>
          <w:sz w:val="28"/>
          <w:szCs w:val="28"/>
          <w:lang w:val="en-US"/>
        </w:rPr>
        <w:t xml:space="preserve">, balanced, </w:t>
      </w:r>
      <w:r w:rsidRPr="004B4423">
        <w:rPr>
          <w:sz w:val="28"/>
          <w:szCs w:val="28"/>
          <w:lang w:val="en-US"/>
        </w:rPr>
        <w:t>crossover</w:t>
      </w:r>
      <w:r w:rsidR="004B4423" w:rsidRPr="004B4423">
        <w:rPr>
          <w:sz w:val="28"/>
          <w:szCs w:val="28"/>
          <w:lang w:val="en-US"/>
        </w:rPr>
        <w:t xml:space="preserve"> </w:t>
      </w:r>
      <w:r w:rsidRPr="004B4423">
        <w:rPr>
          <w:sz w:val="28"/>
          <w:szCs w:val="28"/>
          <w:lang w:val="en-US"/>
        </w:rPr>
        <w:t>Latin</w:t>
      </w:r>
      <w:r w:rsidR="004B4423" w:rsidRPr="004B4423">
        <w:rPr>
          <w:sz w:val="28"/>
          <w:szCs w:val="28"/>
          <w:lang w:val="en-US"/>
        </w:rPr>
        <w:t xml:space="preserve"> </w:t>
      </w:r>
      <w:r w:rsidRPr="004B4423">
        <w:rPr>
          <w:sz w:val="28"/>
          <w:szCs w:val="28"/>
          <w:lang w:val="en-US"/>
        </w:rPr>
        <w:t>square</w:t>
      </w:r>
      <w:r w:rsidR="004B4423" w:rsidRPr="004B4423">
        <w:rPr>
          <w:sz w:val="28"/>
          <w:szCs w:val="28"/>
          <w:lang w:val="en-US"/>
        </w:rPr>
        <w:t xml:space="preserve"> designs </w:t>
      </w:r>
      <w:r w:rsidRPr="004B4423">
        <w:rPr>
          <w:sz w:val="28"/>
          <w:szCs w:val="28"/>
          <w:lang w:val="en-US"/>
        </w:rPr>
        <w:t>are</w:t>
      </w:r>
      <w:r w:rsidR="004B4423" w:rsidRPr="004B4423">
        <w:rPr>
          <w:sz w:val="28"/>
          <w:szCs w:val="28"/>
          <w:lang w:val="en-US"/>
        </w:rPr>
        <w:t xml:space="preserve"> commonly used </w:t>
      </w:r>
      <w:r w:rsidRPr="004B4423">
        <w:rPr>
          <w:sz w:val="28"/>
          <w:szCs w:val="28"/>
          <w:lang w:val="en-US"/>
        </w:rPr>
        <w:t>for</w:t>
      </w:r>
      <w:r w:rsidR="004B4423" w:rsidRPr="004B4423">
        <w:rPr>
          <w:sz w:val="28"/>
          <w:szCs w:val="28"/>
          <w:lang w:val="en-US"/>
        </w:rPr>
        <w:t xml:space="preserve"> bioequivalence studies.</w:t>
      </w:r>
    </w:p>
    <w:p w14:paraId="2A8F6CEB" w14:textId="211C46C5" w:rsidR="000809E4" w:rsidRPr="000809E4" w:rsidRDefault="004B4423" w:rsidP="004B4423">
      <w:pPr>
        <w:jc w:val="both"/>
        <w:rPr>
          <w:b/>
          <w:bCs/>
          <w:sz w:val="28"/>
          <w:szCs w:val="28"/>
          <w:lang w:val="en-US"/>
        </w:rPr>
      </w:pPr>
      <w:r w:rsidRPr="000809E4">
        <w:rPr>
          <w:b/>
          <w:bCs/>
          <w:sz w:val="28"/>
          <w:szCs w:val="28"/>
          <w:lang w:val="en-US"/>
        </w:rPr>
        <w:t>Latin Square Design Pros</w:t>
      </w:r>
      <w:r w:rsidR="000809E4" w:rsidRPr="000809E4">
        <w:rPr>
          <w:b/>
          <w:bCs/>
          <w:sz w:val="28"/>
          <w:szCs w:val="28"/>
          <w:lang w:val="en-US"/>
        </w:rPr>
        <w:t>:</w:t>
      </w:r>
      <w:r w:rsidRPr="000809E4">
        <w:rPr>
          <w:b/>
          <w:bCs/>
          <w:sz w:val="28"/>
          <w:szCs w:val="28"/>
          <w:lang w:val="en-US"/>
        </w:rPr>
        <w:t xml:space="preserve"> </w:t>
      </w:r>
    </w:p>
    <w:p w14:paraId="777FF468" w14:textId="77777777" w:rsidR="000809E4" w:rsidRDefault="004B4423" w:rsidP="004B4423">
      <w:pPr>
        <w:jc w:val="both"/>
        <w:rPr>
          <w:sz w:val="28"/>
          <w:szCs w:val="28"/>
          <w:lang w:val="en-US"/>
        </w:rPr>
      </w:pPr>
      <w:r w:rsidRPr="004B4423">
        <w:rPr>
          <w:sz w:val="28"/>
          <w:szCs w:val="28"/>
          <w:lang w:val="en-US"/>
        </w:rPr>
        <w:lastRenderedPageBreak/>
        <w:t xml:space="preserve">•Minimizes the inter subject variability in plasma drug levels </w:t>
      </w:r>
    </w:p>
    <w:p w14:paraId="08E00F36" w14:textId="5AFA27C6" w:rsidR="000809E4" w:rsidRDefault="004B4423" w:rsidP="004B4423">
      <w:pPr>
        <w:jc w:val="both"/>
        <w:rPr>
          <w:sz w:val="28"/>
          <w:szCs w:val="28"/>
          <w:lang w:val="en-US"/>
        </w:rPr>
      </w:pPr>
      <w:r w:rsidRPr="004B4423">
        <w:rPr>
          <w:sz w:val="28"/>
          <w:szCs w:val="28"/>
          <w:lang w:val="en-US"/>
        </w:rPr>
        <w:t>•</w:t>
      </w:r>
      <w:r w:rsidR="000809E4">
        <w:rPr>
          <w:sz w:val="28"/>
          <w:szCs w:val="28"/>
          <w:lang w:val="en-US"/>
        </w:rPr>
        <w:t>Minimizes v</w:t>
      </w:r>
      <w:r w:rsidRPr="004B4423">
        <w:rPr>
          <w:sz w:val="28"/>
          <w:szCs w:val="28"/>
          <w:lang w:val="en-US"/>
        </w:rPr>
        <w:t>ariations due to time effect</w:t>
      </w:r>
    </w:p>
    <w:p w14:paraId="49D4B6B0" w14:textId="7F81BCC8" w:rsidR="000809E4" w:rsidRDefault="000809E4" w:rsidP="004B4423">
      <w:pPr>
        <w:jc w:val="both"/>
        <w:rPr>
          <w:sz w:val="28"/>
          <w:szCs w:val="28"/>
          <w:lang w:val="en-US"/>
        </w:rPr>
      </w:pPr>
      <w:r w:rsidRPr="000809E4">
        <w:rPr>
          <w:sz w:val="28"/>
          <w:szCs w:val="28"/>
          <w:lang w:val="en-US"/>
        </w:rPr>
        <w:t>•Minimizes the carry over effects intra subject</w:t>
      </w:r>
    </w:p>
    <w:p w14:paraId="6B49306D" w14:textId="1C067DF0" w:rsidR="004B4423" w:rsidRPr="004B4423" w:rsidRDefault="004B4423" w:rsidP="004B4423">
      <w:pPr>
        <w:jc w:val="both"/>
        <w:rPr>
          <w:sz w:val="28"/>
          <w:szCs w:val="28"/>
          <w:lang w:val="en-US"/>
        </w:rPr>
      </w:pPr>
      <w:r w:rsidRPr="004B4423">
        <w:rPr>
          <w:sz w:val="28"/>
          <w:szCs w:val="28"/>
          <w:lang w:val="en-US"/>
        </w:rPr>
        <w:t xml:space="preserve"> •Treatments can be studied from a </w:t>
      </w:r>
      <w:r w:rsidR="000809E4" w:rsidRPr="004B4423">
        <w:rPr>
          <w:sz w:val="28"/>
          <w:szCs w:val="28"/>
          <w:lang w:val="en-US"/>
        </w:rPr>
        <w:t>small-scale</w:t>
      </w:r>
      <w:r w:rsidRPr="004B4423">
        <w:rPr>
          <w:sz w:val="28"/>
          <w:szCs w:val="28"/>
          <w:lang w:val="en-US"/>
        </w:rPr>
        <w:t xml:space="preserve"> experiment</w:t>
      </w:r>
    </w:p>
    <w:p w14:paraId="49323B46" w14:textId="0C07C4F9" w:rsidR="000809E4" w:rsidRPr="000809E4" w:rsidRDefault="004B4423" w:rsidP="004B4423">
      <w:pPr>
        <w:jc w:val="both"/>
        <w:rPr>
          <w:b/>
          <w:bCs/>
          <w:sz w:val="28"/>
          <w:szCs w:val="28"/>
          <w:lang w:val="en-US"/>
        </w:rPr>
      </w:pPr>
      <w:r w:rsidRPr="000809E4">
        <w:rPr>
          <w:b/>
          <w:bCs/>
          <w:sz w:val="28"/>
          <w:szCs w:val="28"/>
          <w:lang w:val="en-US"/>
        </w:rPr>
        <w:t>Latin Square Design Cons</w:t>
      </w:r>
      <w:r w:rsidR="000809E4" w:rsidRPr="000809E4">
        <w:rPr>
          <w:b/>
          <w:bCs/>
          <w:sz w:val="28"/>
          <w:szCs w:val="28"/>
          <w:lang w:val="en-US"/>
        </w:rPr>
        <w:t>:</w:t>
      </w:r>
      <w:r w:rsidRPr="000809E4">
        <w:rPr>
          <w:b/>
          <w:bCs/>
          <w:sz w:val="28"/>
          <w:szCs w:val="28"/>
          <w:lang w:val="en-US"/>
        </w:rPr>
        <w:t xml:space="preserve"> </w:t>
      </w:r>
    </w:p>
    <w:p w14:paraId="436B722B" w14:textId="5E66694E" w:rsidR="000809E4" w:rsidRDefault="004B4423" w:rsidP="004B4423">
      <w:pPr>
        <w:jc w:val="both"/>
        <w:rPr>
          <w:sz w:val="28"/>
          <w:szCs w:val="28"/>
          <w:lang w:val="en-US"/>
        </w:rPr>
      </w:pPr>
      <w:r w:rsidRPr="004B4423">
        <w:rPr>
          <w:sz w:val="28"/>
          <w:szCs w:val="28"/>
          <w:lang w:val="en-US"/>
        </w:rPr>
        <w:t>•</w:t>
      </w:r>
      <w:r w:rsidR="00083B66">
        <w:rPr>
          <w:sz w:val="28"/>
          <w:szCs w:val="28"/>
          <w:lang w:val="en-US"/>
        </w:rPr>
        <w:t xml:space="preserve">Does not give an estimate of intrasubject variability </w:t>
      </w:r>
      <w:r w:rsidRPr="004B4423">
        <w:rPr>
          <w:sz w:val="28"/>
          <w:szCs w:val="28"/>
          <w:lang w:val="en-US"/>
        </w:rPr>
        <w:t xml:space="preserve"> </w:t>
      </w:r>
    </w:p>
    <w:p w14:paraId="2B8CDF5D" w14:textId="6336ABD8" w:rsidR="000809E4" w:rsidRDefault="004B4423" w:rsidP="004B4423">
      <w:pPr>
        <w:jc w:val="both"/>
        <w:rPr>
          <w:sz w:val="28"/>
          <w:szCs w:val="28"/>
          <w:lang w:val="en-US"/>
        </w:rPr>
      </w:pPr>
      <w:r w:rsidRPr="004B4423">
        <w:rPr>
          <w:sz w:val="28"/>
          <w:szCs w:val="28"/>
          <w:lang w:val="en-US"/>
        </w:rPr>
        <w:t xml:space="preserve">•Study takes a long time as appropriate washout period is required which will be long if drug has long </w:t>
      </w:r>
      <w:r w:rsidR="000809E4" w:rsidRPr="004B4423">
        <w:rPr>
          <w:sz w:val="28"/>
          <w:szCs w:val="28"/>
          <w:lang w:val="en-US"/>
        </w:rPr>
        <w:t>half-life</w:t>
      </w:r>
    </w:p>
    <w:p w14:paraId="60934241" w14:textId="4421BC16" w:rsidR="004B4423" w:rsidRDefault="004B4423" w:rsidP="004B4423">
      <w:pPr>
        <w:jc w:val="both"/>
        <w:rPr>
          <w:sz w:val="28"/>
          <w:szCs w:val="28"/>
          <w:lang w:val="en-US"/>
        </w:rPr>
      </w:pPr>
      <w:r w:rsidRPr="004B4423">
        <w:rPr>
          <w:sz w:val="28"/>
          <w:szCs w:val="28"/>
          <w:lang w:val="en-US"/>
        </w:rPr>
        <w:t xml:space="preserve"> •When the number of formulations to be tested is more</w:t>
      </w:r>
      <w:r w:rsidR="000809E4">
        <w:rPr>
          <w:sz w:val="28"/>
          <w:szCs w:val="28"/>
          <w:lang w:val="en-US"/>
        </w:rPr>
        <w:t xml:space="preserve">; </w:t>
      </w:r>
      <w:r w:rsidRPr="004B4423">
        <w:rPr>
          <w:sz w:val="28"/>
          <w:szCs w:val="28"/>
          <w:lang w:val="en-US"/>
        </w:rPr>
        <w:t>the study becomes difficult and also the subject dropouts are high</w:t>
      </w:r>
      <w:r w:rsidR="00083B66">
        <w:rPr>
          <w:sz w:val="28"/>
          <w:szCs w:val="28"/>
          <w:lang w:val="en-US"/>
        </w:rPr>
        <w:t>.</w:t>
      </w:r>
    </w:p>
    <w:p w14:paraId="5D39829D" w14:textId="54BD568B" w:rsidR="00083B66" w:rsidRPr="00717D44" w:rsidRDefault="00083B66" w:rsidP="00083B66">
      <w:pPr>
        <w:jc w:val="center"/>
        <w:rPr>
          <w:b/>
          <w:bCs/>
          <w:sz w:val="32"/>
          <w:szCs w:val="32"/>
          <w:lang w:val="en-US"/>
        </w:rPr>
      </w:pPr>
      <w:r w:rsidRPr="00717D44">
        <w:rPr>
          <w:b/>
          <w:bCs/>
          <w:sz w:val="32"/>
          <w:szCs w:val="32"/>
          <w:lang w:val="en-US"/>
        </w:rPr>
        <w:t>Replicated Crossover Study Design</w:t>
      </w:r>
    </w:p>
    <w:p w14:paraId="7EADE25E" w14:textId="79B5FEA2" w:rsidR="00083B66" w:rsidRDefault="00083B66" w:rsidP="0037762E">
      <w:pPr>
        <w:jc w:val="both"/>
        <w:rPr>
          <w:sz w:val="28"/>
          <w:szCs w:val="28"/>
          <w:lang w:val="en-US"/>
        </w:rPr>
      </w:pPr>
      <w:r>
        <w:rPr>
          <w:sz w:val="28"/>
          <w:szCs w:val="28"/>
          <w:lang w:val="en-US"/>
        </w:rPr>
        <w:t xml:space="preserve">By giving the same drug twice to the same subject, the replicate design </w:t>
      </w:r>
      <w:r w:rsidR="0037762E">
        <w:rPr>
          <w:sz w:val="28"/>
          <w:szCs w:val="28"/>
          <w:lang w:val="en-US"/>
        </w:rPr>
        <w:t>provides</w:t>
      </w:r>
      <w:r>
        <w:rPr>
          <w:sz w:val="28"/>
          <w:szCs w:val="28"/>
          <w:lang w:val="en-US"/>
        </w:rPr>
        <w:t xml:space="preserve"> a measure for with-in subject variability</w:t>
      </w:r>
      <w:r w:rsidR="0037762E">
        <w:rPr>
          <w:sz w:val="28"/>
          <w:szCs w:val="28"/>
          <w:lang w:val="en-US"/>
        </w:rPr>
        <w:t>.</w:t>
      </w:r>
      <w:r w:rsidR="0037762E" w:rsidRPr="0037762E">
        <w:t xml:space="preserve"> </w:t>
      </w:r>
      <w:r w:rsidR="0037762E" w:rsidRPr="0037762E">
        <w:rPr>
          <w:sz w:val="28"/>
          <w:szCs w:val="28"/>
          <w:lang w:val="en-US"/>
        </w:rPr>
        <w:t>Replicate design studies may be used for</w:t>
      </w:r>
      <w:r w:rsidR="0037762E">
        <w:rPr>
          <w:sz w:val="28"/>
          <w:szCs w:val="28"/>
          <w:lang w:val="en-US"/>
        </w:rPr>
        <w:t xml:space="preserve"> </w:t>
      </w:r>
      <w:r w:rsidR="0037762E" w:rsidRPr="0037762E">
        <w:rPr>
          <w:sz w:val="28"/>
          <w:szCs w:val="28"/>
          <w:lang w:val="en-US"/>
        </w:rPr>
        <w:t>highly variable drugs and for narrow therapeutic</w:t>
      </w:r>
      <w:r w:rsidR="0037762E">
        <w:rPr>
          <w:sz w:val="28"/>
          <w:szCs w:val="28"/>
          <w:lang w:val="en-US"/>
        </w:rPr>
        <w:t xml:space="preserve"> </w:t>
      </w:r>
      <w:r w:rsidR="0037762E" w:rsidRPr="0037762E">
        <w:rPr>
          <w:sz w:val="28"/>
          <w:szCs w:val="28"/>
          <w:lang w:val="en-US"/>
        </w:rPr>
        <w:t>index drugs.</w:t>
      </w:r>
    </w:p>
    <w:p w14:paraId="0FAF05CE" w14:textId="2B52889B" w:rsidR="00903DB8" w:rsidRDefault="00903DB8" w:rsidP="00903DB8">
      <w:pPr>
        <w:jc w:val="both"/>
        <w:rPr>
          <w:sz w:val="28"/>
          <w:szCs w:val="28"/>
          <w:lang w:val="en-US"/>
        </w:rPr>
      </w:pPr>
      <w:r w:rsidRPr="00903DB8">
        <w:rPr>
          <w:sz w:val="28"/>
          <w:szCs w:val="28"/>
          <w:lang w:val="en-US"/>
        </w:rPr>
        <w:t>Replicated crossover designs are used for the</w:t>
      </w:r>
      <w:r>
        <w:rPr>
          <w:sz w:val="28"/>
          <w:szCs w:val="28"/>
          <w:lang w:val="en-US"/>
        </w:rPr>
        <w:t xml:space="preserve"> </w:t>
      </w:r>
      <w:r w:rsidRPr="00903DB8">
        <w:rPr>
          <w:sz w:val="28"/>
          <w:szCs w:val="28"/>
          <w:lang w:val="en-US"/>
        </w:rPr>
        <w:t>determination of individual bioequivalence, to estimate</w:t>
      </w:r>
      <w:r>
        <w:rPr>
          <w:sz w:val="28"/>
          <w:szCs w:val="28"/>
          <w:lang w:val="en-US"/>
        </w:rPr>
        <w:t xml:space="preserve"> </w:t>
      </w:r>
      <w:r w:rsidRPr="00903DB8">
        <w:rPr>
          <w:sz w:val="28"/>
          <w:szCs w:val="28"/>
          <w:lang w:val="en-US"/>
        </w:rPr>
        <w:t>within-subject variance for both the test and</w:t>
      </w:r>
      <w:r>
        <w:rPr>
          <w:sz w:val="28"/>
          <w:szCs w:val="28"/>
          <w:lang w:val="en-US"/>
        </w:rPr>
        <w:t xml:space="preserve"> </w:t>
      </w:r>
      <w:r w:rsidRPr="00903DB8">
        <w:rPr>
          <w:sz w:val="28"/>
          <w:szCs w:val="28"/>
          <w:lang w:val="en-US"/>
        </w:rPr>
        <w:t>reference drug products, and to provide an estimate</w:t>
      </w:r>
      <w:r>
        <w:rPr>
          <w:sz w:val="28"/>
          <w:szCs w:val="28"/>
          <w:lang w:val="en-US"/>
        </w:rPr>
        <w:t xml:space="preserve"> </w:t>
      </w:r>
      <w:r w:rsidRPr="00903DB8">
        <w:rPr>
          <w:sz w:val="28"/>
          <w:szCs w:val="28"/>
          <w:lang w:val="en-US"/>
        </w:rPr>
        <w:t>of the subject-by-formulation interaction variance. A</w:t>
      </w:r>
      <w:r>
        <w:rPr>
          <w:sz w:val="28"/>
          <w:szCs w:val="28"/>
          <w:lang w:val="en-US"/>
        </w:rPr>
        <w:t xml:space="preserve"> </w:t>
      </w:r>
      <w:r w:rsidRPr="00903DB8">
        <w:rPr>
          <w:sz w:val="28"/>
          <w:szCs w:val="28"/>
          <w:lang w:val="en-US"/>
        </w:rPr>
        <w:t>four-period, two-sequence, two-formulation design</w:t>
      </w:r>
      <w:r>
        <w:rPr>
          <w:sz w:val="28"/>
          <w:szCs w:val="28"/>
          <w:lang w:val="en-US"/>
        </w:rPr>
        <w:t xml:space="preserve"> </w:t>
      </w:r>
      <w:r w:rsidRPr="00903DB8">
        <w:rPr>
          <w:sz w:val="28"/>
          <w:szCs w:val="28"/>
          <w:lang w:val="en-US"/>
        </w:rPr>
        <w:t>is shown below:</w:t>
      </w:r>
    </w:p>
    <w:tbl>
      <w:tblPr>
        <w:tblStyle w:val="TableGrid"/>
        <w:tblW w:w="0" w:type="auto"/>
        <w:tblLook w:val="04A0" w:firstRow="1" w:lastRow="0" w:firstColumn="1" w:lastColumn="0" w:noHBand="0" w:noVBand="1"/>
      </w:tblPr>
      <w:tblGrid>
        <w:gridCol w:w="1803"/>
        <w:gridCol w:w="1803"/>
        <w:gridCol w:w="1803"/>
        <w:gridCol w:w="1803"/>
        <w:gridCol w:w="1804"/>
      </w:tblGrid>
      <w:tr w:rsidR="00903DB8" w14:paraId="61B9EC8D" w14:textId="77777777" w:rsidTr="00903DB8">
        <w:tc>
          <w:tcPr>
            <w:tcW w:w="1803" w:type="dxa"/>
          </w:tcPr>
          <w:p w14:paraId="601960D5" w14:textId="77777777" w:rsidR="00903DB8" w:rsidRDefault="00903DB8" w:rsidP="00903DB8">
            <w:pPr>
              <w:jc w:val="both"/>
              <w:rPr>
                <w:sz w:val="28"/>
                <w:szCs w:val="28"/>
                <w:lang w:val="en-US"/>
              </w:rPr>
            </w:pPr>
          </w:p>
        </w:tc>
        <w:tc>
          <w:tcPr>
            <w:tcW w:w="1803" w:type="dxa"/>
            <w:vAlign w:val="center"/>
          </w:tcPr>
          <w:p w14:paraId="48A4C42A" w14:textId="624A6406" w:rsidR="00903DB8" w:rsidRPr="00903DB8" w:rsidRDefault="00903DB8" w:rsidP="00903DB8">
            <w:pPr>
              <w:jc w:val="center"/>
              <w:rPr>
                <w:b/>
                <w:bCs/>
                <w:sz w:val="28"/>
                <w:szCs w:val="28"/>
                <w:lang w:val="en-US"/>
              </w:rPr>
            </w:pPr>
            <w:r w:rsidRPr="00903DB8">
              <w:rPr>
                <w:b/>
                <w:bCs/>
                <w:sz w:val="28"/>
                <w:szCs w:val="28"/>
              </w:rPr>
              <w:t>Period 1</w:t>
            </w:r>
          </w:p>
        </w:tc>
        <w:tc>
          <w:tcPr>
            <w:tcW w:w="1803" w:type="dxa"/>
            <w:vAlign w:val="center"/>
          </w:tcPr>
          <w:p w14:paraId="7406519A" w14:textId="5AEC12E5" w:rsidR="00903DB8" w:rsidRPr="00903DB8" w:rsidRDefault="00903DB8" w:rsidP="00903DB8">
            <w:pPr>
              <w:jc w:val="center"/>
              <w:rPr>
                <w:b/>
                <w:bCs/>
                <w:sz w:val="28"/>
                <w:szCs w:val="28"/>
                <w:lang w:val="en-US"/>
              </w:rPr>
            </w:pPr>
            <w:r w:rsidRPr="00903DB8">
              <w:rPr>
                <w:b/>
                <w:bCs/>
                <w:sz w:val="28"/>
                <w:szCs w:val="28"/>
              </w:rPr>
              <w:t>Period 2</w:t>
            </w:r>
          </w:p>
        </w:tc>
        <w:tc>
          <w:tcPr>
            <w:tcW w:w="1803" w:type="dxa"/>
            <w:vAlign w:val="center"/>
          </w:tcPr>
          <w:p w14:paraId="317572B0" w14:textId="2D9DB76E" w:rsidR="00903DB8" w:rsidRPr="00903DB8" w:rsidRDefault="00903DB8" w:rsidP="00903DB8">
            <w:pPr>
              <w:jc w:val="center"/>
              <w:rPr>
                <w:b/>
                <w:bCs/>
                <w:sz w:val="28"/>
                <w:szCs w:val="28"/>
                <w:lang w:val="en-US"/>
              </w:rPr>
            </w:pPr>
            <w:r w:rsidRPr="00903DB8">
              <w:rPr>
                <w:b/>
                <w:bCs/>
                <w:sz w:val="28"/>
                <w:szCs w:val="28"/>
              </w:rPr>
              <w:t>Period 3</w:t>
            </w:r>
          </w:p>
        </w:tc>
        <w:tc>
          <w:tcPr>
            <w:tcW w:w="1804" w:type="dxa"/>
            <w:vAlign w:val="center"/>
          </w:tcPr>
          <w:p w14:paraId="01BD9997" w14:textId="47AF318F" w:rsidR="00903DB8" w:rsidRPr="00903DB8" w:rsidRDefault="00903DB8" w:rsidP="00903DB8">
            <w:pPr>
              <w:jc w:val="center"/>
              <w:rPr>
                <w:b/>
                <w:bCs/>
                <w:sz w:val="28"/>
                <w:szCs w:val="28"/>
                <w:lang w:val="en-US"/>
              </w:rPr>
            </w:pPr>
            <w:r w:rsidRPr="00903DB8">
              <w:rPr>
                <w:b/>
                <w:bCs/>
                <w:sz w:val="28"/>
                <w:szCs w:val="28"/>
              </w:rPr>
              <w:t>Period 4</w:t>
            </w:r>
          </w:p>
        </w:tc>
      </w:tr>
      <w:tr w:rsidR="00903DB8" w14:paraId="59176E78" w14:textId="77777777" w:rsidTr="00903DB8">
        <w:tc>
          <w:tcPr>
            <w:tcW w:w="1803" w:type="dxa"/>
          </w:tcPr>
          <w:p w14:paraId="34B4CDFE" w14:textId="67E549BA" w:rsidR="00903DB8" w:rsidRPr="00903DB8" w:rsidRDefault="00903DB8" w:rsidP="00903DB8">
            <w:pPr>
              <w:jc w:val="both"/>
              <w:rPr>
                <w:b/>
                <w:bCs/>
                <w:sz w:val="28"/>
                <w:szCs w:val="28"/>
                <w:lang w:val="en-US"/>
              </w:rPr>
            </w:pPr>
            <w:r w:rsidRPr="00903DB8">
              <w:rPr>
                <w:b/>
                <w:bCs/>
                <w:sz w:val="28"/>
                <w:szCs w:val="28"/>
                <w:lang w:val="en-US"/>
              </w:rPr>
              <w:t xml:space="preserve">Sequence 1 </w:t>
            </w:r>
          </w:p>
        </w:tc>
        <w:tc>
          <w:tcPr>
            <w:tcW w:w="1803" w:type="dxa"/>
            <w:vAlign w:val="center"/>
          </w:tcPr>
          <w:p w14:paraId="174F61EB" w14:textId="441ADFE4" w:rsidR="00903DB8" w:rsidRDefault="00903DB8" w:rsidP="00903DB8">
            <w:pPr>
              <w:jc w:val="center"/>
              <w:rPr>
                <w:sz w:val="28"/>
                <w:szCs w:val="28"/>
                <w:lang w:val="en-US"/>
              </w:rPr>
            </w:pPr>
            <w:r>
              <w:rPr>
                <w:sz w:val="28"/>
                <w:szCs w:val="28"/>
                <w:lang w:val="en-US"/>
              </w:rPr>
              <w:t>T</w:t>
            </w:r>
          </w:p>
        </w:tc>
        <w:tc>
          <w:tcPr>
            <w:tcW w:w="1803" w:type="dxa"/>
            <w:vAlign w:val="center"/>
          </w:tcPr>
          <w:p w14:paraId="5B6C2346" w14:textId="560BF9F4" w:rsidR="00903DB8" w:rsidRDefault="00903DB8" w:rsidP="00903DB8">
            <w:pPr>
              <w:jc w:val="center"/>
              <w:rPr>
                <w:sz w:val="28"/>
                <w:szCs w:val="28"/>
                <w:lang w:val="en-US"/>
              </w:rPr>
            </w:pPr>
            <w:r>
              <w:rPr>
                <w:sz w:val="28"/>
                <w:szCs w:val="28"/>
                <w:lang w:val="en-US"/>
              </w:rPr>
              <w:t>R</w:t>
            </w:r>
          </w:p>
        </w:tc>
        <w:tc>
          <w:tcPr>
            <w:tcW w:w="1803" w:type="dxa"/>
            <w:vAlign w:val="center"/>
          </w:tcPr>
          <w:p w14:paraId="5E922964" w14:textId="2480F476" w:rsidR="00903DB8" w:rsidRDefault="00903DB8" w:rsidP="00903DB8">
            <w:pPr>
              <w:jc w:val="center"/>
              <w:rPr>
                <w:sz w:val="28"/>
                <w:szCs w:val="28"/>
                <w:lang w:val="en-US"/>
              </w:rPr>
            </w:pPr>
            <w:r>
              <w:rPr>
                <w:sz w:val="28"/>
                <w:szCs w:val="28"/>
                <w:lang w:val="en-US"/>
              </w:rPr>
              <w:t>T</w:t>
            </w:r>
          </w:p>
        </w:tc>
        <w:tc>
          <w:tcPr>
            <w:tcW w:w="1804" w:type="dxa"/>
            <w:vAlign w:val="center"/>
          </w:tcPr>
          <w:p w14:paraId="284ACFED" w14:textId="022F1F26" w:rsidR="00903DB8" w:rsidRDefault="00903DB8" w:rsidP="00903DB8">
            <w:pPr>
              <w:jc w:val="center"/>
              <w:rPr>
                <w:sz w:val="28"/>
                <w:szCs w:val="28"/>
                <w:lang w:val="en-US"/>
              </w:rPr>
            </w:pPr>
            <w:r>
              <w:rPr>
                <w:sz w:val="28"/>
                <w:szCs w:val="28"/>
                <w:lang w:val="en-US"/>
              </w:rPr>
              <w:t>R</w:t>
            </w:r>
          </w:p>
        </w:tc>
      </w:tr>
      <w:tr w:rsidR="00903DB8" w14:paraId="6B9638D5" w14:textId="77777777" w:rsidTr="00903DB8">
        <w:tc>
          <w:tcPr>
            <w:tcW w:w="1803" w:type="dxa"/>
          </w:tcPr>
          <w:p w14:paraId="72F5D459" w14:textId="4057159F" w:rsidR="00903DB8" w:rsidRPr="00903DB8" w:rsidRDefault="00903DB8" w:rsidP="00903DB8">
            <w:pPr>
              <w:jc w:val="both"/>
              <w:rPr>
                <w:b/>
                <w:bCs/>
                <w:sz w:val="28"/>
                <w:szCs w:val="28"/>
                <w:lang w:val="en-US"/>
              </w:rPr>
            </w:pPr>
            <w:r w:rsidRPr="00903DB8">
              <w:rPr>
                <w:b/>
                <w:bCs/>
                <w:sz w:val="28"/>
                <w:szCs w:val="28"/>
                <w:lang w:val="en-US"/>
              </w:rPr>
              <w:t>Sequence 2</w:t>
            </w:r>
          </w:p>
        </w:tc>
        <w:tc>
          <w:tcPr>
            <w:tcW w:w="1803" w:type="dxa"/>
            <w:vAlign w:val="center"/>
          </w:tcPr>
          <w:p w14:paraId="5BE0439B" w14:textId="64CAA4D5" w:rsidR="00903DB8" w:rsidRDefault="00903DB8" w:rsidP="00903DB8">
            <w:pPr>
              <w:jc w:val="center"/>
              <w:rPr>
                <w:sz w:val="28"/>
                <w:szCs w:val="28"/>
                <w:lang w:val="en-US"/>
              </w:rPr>
            </w:pPr>
            <w:r>
              <w:rPr>
                <w:sz w:val="28"/>
                <w:szCs w:val="28"/>
                <w:lang w:val="en-US"/>
              </w:rPr>
              <w:t>R</w:t>
            </w:r>
          </w:p>
        </w:tc>
        <w:tc>
          <w:tcPr>
            <w:tcW w:w="1803" w:type="dxa"/>
            <w:vAlign w:val="center"/>
          </w:tcPr>
          <w:p w14:paraId="458E7317" w14:textId="4D2269C7" w:rsidR="00903DB8" w:rsidRDefault="00903DB8" w:rsidP="00903DB8">
            <w:pPr>
              <w:jc w:val="center"/>
              <w:rPr>
                <w:sz w:val="28"/>
                <w:szCs w:val="28"/>
                <w:lang w:val="en-US"/>
              </w:rPr>
            </w:pPr>
            <w:r>
              <w:rPr>
                <w:sz w:val="28"/>
                <w:szCs w:val="28"/>
                <w:lang w:val="en-US"/>
              </w:rPr>
              <w:t>T</w:t>
            </w:r>
          </w:p>
        </w:tc>
        <w:tc>
          <w:tcPr>
            <w:tcW w:w="1803" w:type="dxa"/>
            <w:vAlign w:val="center"/>
          </w:tcPr>
          <w:p w14:paraId="04E214C6" w14:textId="3C40E570" w:rsidR="00903DB8" w:rsidRDefault="00903DB8" w:rsidP="00903DB8">
            <w:pPr>
              <w:jc w:val="center"/>
              <w:rPr>
                <w:sz w:val="28"/>
                <w:szCs w:val="28"/>
                <w:lang w:val="en-US"/>
              </w:rPr>
            </w:pPr>
            <w:r>
              <w:rPr>
                <w:sz w:val="28"/>
                <w:szCs w:val="28"/>
                <w:lang w:val="en-US"/>
              </w:rPr>
              <w:t>R</w:t>
            </w:r>
          </w:p>
        </w:tc>
        <w:tc>
          <w:tcPr>
            <w:tcW w:w="1804" w:type="dxa"/>
            <w:vAlign w:val="center"/>
          </w:tcPr>
          <w:p w14:paraId="7043941E" w14:textId="20AED3FA" w:rsidR="00903DB8" w:rsidRDefault="00903DB8" w:rsidP="00903DB8">
            <w:pPr>
              <w:jc w:val="center"/>
              <w:rPr>
                <w:sz w:val="28"/>
                <w:szCs w:val="28"/>
                <w:lang w:val="en-US"/>
              </w:rPr>
            </w:pPr>
            <w:r>
              <w:rPr>
                <w:sz w:val="28"/>
                <w:szCs w:val="28"/>
                <w:lang w:val="en-US"/>
              </w:rPr>
              <w:t>T</w:t>
            </w:r>
          </w:p>
        </w:tc>
      </w:tr>
    </w:tbl>
    <w:p w14:paraId="3222854F" w14:textId="77777777" w:rsidR="00903DB8" w:rsidRPr="00903DB8" w:rsidRDefault="00903DB8" w:rsidP="00903DB8">
      <w:pPr>
        <w:jc w:val="both"/>
        <w:rPr>
          <w:sz w:val="24"/>
          <w:szCs w:val="24"/>
          <w:lang w:val="en-US"/>
        </w:rPr>
      </w:pPr>
      <w:r w:rsidRPr="00903DB8">
        <w:rPr>
          <w:sz w:val="24"/>
          <w:szCs w:val="24"/>
          <w:lang w:val="en-US"/>
        </w:rPr>
        <w:t>where R = reference and T = treatment.</w:t>
      </w:r>
    </w:p>
    <w:p w14:paraId="4AB68FB5" w14:textId="58B3F595" w:rsidR="00B72902" w:rsidRDefault="00903DB8" w:rsidP="00903DB8">
      <w:pPr>
        <w:jc w:val="both"/>
        <w:rPr>
          <w:sz w:val="28"/>
          <w:szCs w:val="28"/>
          <w:lang w:val="en-US"/>
        </w:rPr>
      </w:pPr>
      <w:r w:rsidRPr="00903DB8">
        <w:rPr>
          <w:sz w:val="28"/>
          <w:szCs w:val="28"/>
          <w:lang w:val="en-US"/>
        </w:rPr>
        <w:t>In this design, the same reference and the same test</w:t>
      </w:r>
      <w:r>
        <w:rPr>
          <w:sz w:val="28"/>
          <w:szCs w:val="28"/>
          <w:lang w:val="en-US"/>
        </w:rPr>
        <w:t xml:space="preserve"> </w:t>
      </w:r>
      <w:r w:rsidRPr="00903DB8">
        <w:rPr>
          <w:sz w:val="28"/>
          <w:szCs w:val="28"/>
          <w:lang w:val="en-US"/>
        </w:rPr>
        <w:t>are each given twice to the same subject. Other</w:t>
      </w:r>
      <w:r>
        <w:rPr>
          <w:sz w:val="28"/>
          <w:szCs w:val="28"/>
          <w:lang w:val="en-US"/>
        </w:rPr>
        <w:t xml:space="preserve"> </w:t>
      </w:r>
      <w:r w:rsidRPr="00903DB8">
        <w:rPr>
          <w:sz w:val="28"/>
          <w:szCs w:val="28"/>
          <w:lang w:val="en-US"/>
        </w:rPr>
        <w:t xml:space="preserve">sequences are possible. </w:t>
      </w:r>
    </w:p>
    <w:p w14:paraId="0AE14560" w14:textId="4CFA177A" w:rsidR="00B72902" w:rsidRPr="002D4776" w:rsidRDefault="002D4776" w:rsidP="002D4776">
      <w:pPr>
        <w:jc w:val="both"/>
        <w:rPr>
          <w:sz w:val="28"/>
          <w:szCs w:val="28"/>
          <w:lang w:val="en-US"/>
        </w:rPr>
      </w:pPr>
      <w:r w:rsidRPr="002D4776">
        <w:rPr>
          <w:sz w:val="28"/>
          <w:szCs w:val="28"/>
          <w:lang w:val="en-US"/>
        </w:rPr>
        <w:t>Narrow therapeutic index (NTI) drugs, also referred</w:t>
      </w:r>
      <w:r>
        <w:rPr>
          <w:sz w:val="28"/>
          <w:szCs w:val="28"/>
          <w:lang w:val="en-US"/>
        </w:rPr>
        <w:t xml:space="preserve"> </w:t>
      </w:r>
      <w:r w:rsidRPr="002D4776">
        <w:rPr>
          <w:sz w:val="28"/>
          <w:szCs w:val="28"/>
          <w:lang w:val="en-US"/>
        </w:rPr>
        <w:t>to as critical dose drugs, are drugs in which small</w:t>
      </w:r>
      <w:r>
        <w:rPr>
          <w:sz w:val="28"/>
          <w:szCs w:val="28"/>
          <w:lang w:val="en-US"/>
        </w:rPr>
        <w:t xml:space="preserve"> </w:t>
      </w:r>
      <w:r w:rsidRPr="002D4776">
        <w:rPr>
          <w:sz w:val="28"/>
          <w:szCs w:val="28"/>
          <w:lang w:val="en-US"/>
        </w:rPr>
        <w:t>changes in dose or concentration may lead to serious</w:t>
      </w:r>
      <w:r>
        <w:rPr>
          <w:sz w:val="28"/>
          <w:szCs w:val="28"/>
          <w:lang w:val="en-US"/>
        </w:rPr>
        <w:t xml:space="preserve"> </w:t>
      </w:r>
      <w:r w:rsidRPr="002D4776">
        <w:rPr>
          <w:sz w:val="28"/>
          <w:szCs w:val="28"/>
          <w:lang w:val="en-US"/>
        </w:rPr>
        <w:t>therapeutic failures or serious adverse drug reactions in</w:t>
      </w:r>
      <w:r>
        <w:rPr>
          <w:sz w:val="28"/>
          <w:szCs w:val="28"/>
          <w:lang w:val="en-US"/>
        </w:rPr>
        <w:t xml:space="preserve"> </w:t>
      </w:r>
      <w:r w:rsidRPr="002D4776">
        <w:rPr>
          <w:sz w:val="28"/>
          <w:szCs w:val="28"/>
          <w:lang w:val="en-US"/>
        </w:rPr>
        <w:t>patients.</w:t>
      </w:r>
      <w:r>
        <w:rPr>
          <w:sz w:val="28"/>
          <w:szCs w:val="28"/>
          <w:lang w:val="en-US"/>
        </w:rPr>
        <w:t xml:space="preserve"> </w:t>
      </w:r>
      <w:r w:rsidR="00B72902" w:rsidRPr="00B72902">
        <w:rPr>
          <w:sz w:val="28"/>
          <w:szCs w:val="28"/>
          <w:lang w:val="en-US"/>
        </w:rPr>
        <w:t xml:space="preserve">The FDA currently recommends that bioequivalence studies of narrow therapeutic index drugs should employ </w:t>
      </w:r>
      <w:r w:rsidR="00B72902" w:rsidRPr="00362134">
        <w:rPr>
          <w:i/>
          <w:iCs/>
          <w:sz w:val="28"/>
          <w:szCs w:val="28"/>
          <w:u w:val="single"/>
          <w:lang w:val="en-US"/>
        </w:rPr>
        <w:t>a four-way, fully replicated, crossover study design.</w:t>
      </w:r>
    </w:p>
    <w:p w14:paraId="3F015067" w14:textId="448ACA55" w:rsidR="00026DCA" w:rsidRPr="00026DCA" w:rsidRDefault="00026DCA" w:rsidP="00903DB8">
      <w:pPr>
        <w:jc w:val="both"/>
        <w:rPr>
          <w:sz w:val="28"/>
          <w:szCs w:val="28"/>
          <w:lang w:val="en-US"/>
        </w:rPr>
      </w:pPr>
      <w:r w:rsidRPr="00903DB8">
        <w:rPr>
          <w:sz w:val="28"/>
          <w:szCs w:val="28"/>
          <w:lang w:val="en-US"/>
        </w:rPr>
        <w:lastRenderedPageBreak/>
        <w:t>In this design, reference</w:t>
      </w:r>
      <w:r>
        <w:rPr>
          <w:sz w:val="28"/>
          <w:szCs w:val="28"/>
          <w:lang w:val="en-US"/>
        </w:rPr>
        <w:t>-</w:t>
      </w:r>
      <w:r w:rsidRPr="00903DB8">
        <w:rPr>
          <w:sz w:val="28"/>
          <w:szCs w:val="28"/>
          <w:lang w:val="en-US"/>
        </w:rPr>
        <w:t>to-</w:t>
      </w:r>
      <w:r>
        <w:rPr>
          <w:sz w:val="28"/>
          <w:szCs w:val="28"/>
          <w:lang w:val="en-US"/>
        </w:rPr>
        <w:t xml:space="preserve"> </w:t>
      </w:r>
      <w:r w:rsidRPr="00903DB8">
        <w:rPr>
          <w:sz w:val="28"/>
          <w:szCs w:val="28"/>
          <w:lang w:val="en-US"/>
        </w:rPr>
        <w:t>reference and test-to-test comparisons may also</w:t>
      </w:r>
      <w:r>
        <w:rPr>
          <w:sz w:val="28"/>
          <w:szCs w:val="28"/>
          <w:lang w:val="en-US"/>
        </w:rPr>
        <w:t xml:space="preserve"> be made.</w:t>
      </w:r>
    </w:p>
    <w:p w14:paraId="25B6BBC4" w14:textId="77777777" w:rsidR="001A223B" w:rsidRDefault="001A223B" w:rsidP="00903DB8">
      <w:pPr>
        <w:jc w:val="both"/>
        <w:rPr>
          <w:sz w:val="28"/>
          <w:szCs w:val="28"/>
          <w:lang w:val="en-US"/>
        </w:rPr>
      </w:pPr>
    </w:p>
    <w:p w14:paraId="2A8E365B" w14:textId="1988872E" w:rsidR="00362134" w:rsidRDefault="00362134" w:rsidP="00903DB8">
      <w:pPr>
        <w:jc w:val="both"/>
        <w:rPr>
          <w:sz w:val="28"/>
          <w:szCs w:val="28"/>
          <w:lang w:val="en-US"/>
        </w:rPr>
      </w:pPr>
      <w:r w:rsidRPr="00362134">
        <w:rPr>
          <w:sz w:val="28"/>
          <w:szCs w:val="28"/>
          <w:lang w:val="en-US"/>
        </w:rPr>
        <w:t xml:space="preserve">Recently </w:t>
      </w:r>
      <w:r w:rsidRPr="00362134">
        <w:rPr>
          <w:i/>
          <w:iCs/>
          <w:sz w:val="28"/>
          <w:szCs w:val="28"/>
          <w:u w:val="single"/>
          <w:lang w:val="en-US"/>
        </w:rPr>
        <w:t>a three-sequence, three-period, two-treatment partially replicated crossover design</w:t>
      </w:r>
      <w:r w:rsidRPr="00362134">
        <w:rPr>
          <w:sz w:val="28"/>
          <w:szCs w:val="28"/>
          <w:lang w:val="en-US"/>
        </w:rPr>
        <w:t xml:space="preserve"> for bioequivalence studies of highly variable drugs has been recommended by the FDA (This design is usually used for highly variable drugs with within-subject variability ≥30%</w:t>
      </w:r>
      <w:r>
        <w:rPr>
          <w:sz w:val="28"/>
          <w:szCs w:val="28"/>
          <w:lang w:val="en-US"/>
        </w:rPr>
        <w:t>)</w:t>
      </w:r>
      <w:r w:rsidRPr="00362134">
        <w:rPr>
          <w:sz w:val="28"/>
          <w:szCs w:val="28"/>
          <w:lang w:val="en-US"/>
        </w:rPr>
        <w:t>.</w:t>
      </w:r>
    </w:p>
    <w:tbl>
      <w:tblPr>
        <w:tblStyle w:val="TableGrid"/>
        <w:tblW w:w="0" w:type="auto"/>
        <w:tblLayout w:type="fixed"/>
        <w:tblLook w:val="04A0" w:firstRow="1" w:lastRow="0" w:firstColumn="1" w:lastColumn="0" w:noHBand="0" w:noVBand="1"/>
      </w:tblPr>
      <w:tblGrid>
        <w:gridCol w:w="1980"/>
        <w:gridCol w:w="2410"/>
        <w:gridCol w:w="2268"/>
        <w:gridCol w:w="2358"/>
      </w:tblGrid>
      <w:tr w:rsidR="00362134" w:rsidRPr="00362134" w14:paraId="55BADE55" w14:textId="77777777" w:rsidTr="00362134">
        <w:tc>
          <w:tcPr>
            <w:tcW w:w="1980" w:type="dxa"/>
          </w:tcPr>
          <w:p w14:paraId="7E34199C" w14:textId="30B38ADE" w:rsidR="00362134" w:rsidRPr="00362134" w:rsidRDefault="00362134" w:rsidP="00B2102A">
            <w:pPr>
              <w:jc w:val="both"/>
              <w:rPr>
                <w:sz w:val="28"/>
                <w:szCs w:val="28"/>
                <w:lang w:val="en-US"/>
              </w:rPr>
            </w:pPr>
          </w:p>
        </w:tc>
        <w:tc>
          <w:tcPr>
            <w:tcW w:w="2410" w:type="dxa"/>
            <w:vAlign w:val="center"/>
          </w:tcPr>
          <w:p w14:paraId="2FC7682A" w14:textId="7335EF4D" w:rsidR="00362134" w:rsidRPr="00362134" w:rsidRDefault="00362134" w:rsidP="00362134">
            <w:pPr>
              <w:jc w:val="center"/>
              <w:rPr>
                <w:b/>
                <w:bCs/>
                <w:sz w:val="28"/>
                <w:szCs w:val="28"/>
                <w:lang w:val="en-US"/>
              </w:rPr>
            </w:pPr>
            <w:r w:rsidRPr="00362134">
              <w:rPr>
                <w:b/>
                <w:bCs/>
                <w:sz w:val="28"/>
                <w:szCs w:val="28"/>
                <w:lang w:val="en-US"/>
              </w:rPr>
              <w:t>Period 1</w:t>
            </w:r>
          </w:p>
        </w:tc>
        <w:tc>
          <w:tcPr>
            <w:tcW w:w="2268" w:type="dxa"/>
            <w:vAlign w:val="center"/>
          </w:tcPr>
          <w:p w14:paraId="0FF3DBB7" w14:textId="772A3F0D" w:rsidR="00362134" w:rsidRPr="00362134" w:rsidRDefault="00362134" w:rsidP="00362134">
            <w:pPr>
              <w:jc w:val="center"/>
              <w:rPr>
                <w:b/>
                <w:bCs/>
                <w:sz w:val="28"/>
                <w:szCs w:val="28"/>
                <w:lang w:val="en-US"/>
              </w:rPr>
            </w:pPr>
            <w:r w:rsidRPr="00362134">
              <w:rPr>
                <w:b/>
                <w:bCs/>
                <w:sz w:val="28"/>
                <w:szCs w:val="28"/>
                <w:lang w:val="en-US"/>
              </w:rPr>
              <w:t>Period 2</w:t>
            </w:r>
          </w:p>
        </w:tc>
        <w:tc>
          <w:tcPr>
            <w:tcW w:w="2358" w:type="dxa"/>
            <w:vAlign w:val="center"/>
          </w:tcPr>
          <w:p w14:paraId="45367888" w14:textId="3E70FA91" w:rsidR="00362134" w:rsidRPr="00362134" w:rsidRDefault="00362134" w:rsidP="00362134">
            <w:pPr>
              <w:jc w:val="center"/>
              <w:rPr>
                <w:b/>
                <w:bCs/>
                <w:sz w:val="28"/>
                <w:szCs w:val="28"/>
                <w:lang w:val="en-US"/>
              </w:rPr>
            </w:pPr>
            <w:r w:rsidRPr="00362134">
              <w:rPr>
                <w:b/>
                <w:bCs/>
                <w:sz w:val="28"/>
                <w:szCs w:val="28"/>
                <w:lang w:val="en-US"/>
              </w:rPr>
              <w:t>Period 3</w:t>
            </w:r>
          </w:p>
        </w:tc>
      </w:tr>
      <w:tr w:rsidR="00362134" w:rsidRPr="00362134" w14:paraId="2B302429" w14:textId="4337BFED" w:rsidTr="00362134">
        <w:tc>
          <w:tcPr>
            <w:tcW w:w="1980" w:type="dxa"/>
          </w:tcPr>
          <w:p w14:paraId="7CF0566A" w14:textId="4957EE4F" w:rsidR="00362134" w:rsidRPr="00362134" w:rsidRDefault="00362134" w:rsidP="00B2102A">
            <w:pPr>
              <w:jc w:val="both"/>
              <w:rPr>
                <w:b/>
                <w:bCs/>
                <w:sz w:val="28"/>
                <w:szCs w:val="28"/>
                <w:lang w:val="en-US"/>
              </w:rPr>
            </w:pPr>
            <w:r w:rsidRPr="00362134">
              <w:rPr>
                <w:b/>
                <w:bCs/>
                <w:sz w:val="28"/>
                <w:szCs w:val="28"/>
                <w:lang w:val="en-US"/>
              </w:rPr>
              <w:t>Sequence 1</w:t>
            </w:r>
          </w:p>
        </w:tc>
        <w:tc>
          <w:tcPr>
            <w:tcW w:w="2410" w:type="dxa"/>
            <w:vAlign w:val="center"/>
          </w:tcPr>
          <w:p w14:paraId="05F1A685" w14:textId="03CE075B" w:rsidR="00362134" w:rsidRPr="00362134" w:rsidRDefault="00362134" w:rsidP="00362134">
            <w:pPr>
              <w:ind w:left="452"/>
              <w:jc w:val="center"/>
              <w:rPr>
                <w:sz w:val="28"/>
                <w:szCs w:val="28"/>
                <w:lang w:val="en-US"/>
              </w:rPr>
            </w:pPr>
            <w:r w:rsidRPr="00362134">
              <w:rPr>
                <w:sz w:val="28"/>
                <w:szCs w:val="28"/>
                <w:lang w:val="en-US"/>
              </w:rPr>
              <w:t>T</w:t>
            </w:r>
          </w:p>
        </w:tc>
        <w:tc>
          <w:tcPr>
            <w:tcW w:w="2268" w:type="dxa"/>
            <w:vAlign w:val="center"/>
          </w:tcPr>
          <w:p w14:paraId="099E1D83" w14:textId="3770CB57" w:rsidR="00362134" w:rsidRPr="00362134" w:rsidRDefault="00362134" w:rsidP="00362134">
            <w:pPr>
              <w:ind w:left="1594"/>
              <w:jc w:val="center"/>
              <w:rPr>
                <w:sz w:val="28"/>
                <w:szCs w:val="28"/>
                <w:lang w:val="en-US"/>
              </w:rPr>
            </w:pPr>
            <w:r w:rsidRPr="00362134">
              <w:rPr>
                <w:sz w:val="28"/>
                <w:szCs w:val="28"/>
                <w:lang w:val="en-US"/>
              </w:rPr>
              <w:t>R</w:t>
            </w:r>
          </w:p>
        </w:tc>
        <w:tc>
          <w:tcPr>
            <w:tcW w:w="2358" w:type="dxa"/>
            <w:vAlign w:val="center"/>
          </w:tcPr>
          <w:p w14:paraId="4CCAAECE" w14:textId="648AAF37" w:rsidR="00362134" w:rsidRPr="00362134" w:rsidRDefault="00362134" w:rsidP="00362134">
            <w:pPr>
              <w:jc w:val="center"/>
              <w:rPr>
                <w:sz w:val="28"/>
                <w:szCs w:val="28"/>
                <w:lang w:val="en-US"/>
              </w:rPr>
            </w:pPr>
            <w:r w:rsidRPr="00362134">
              <w:rPr>
                <w:sz w:val="28"/>
                <w:szCs w:val="28"/>
                <w:lang w:val="en-US"/>
              </w:rPr>
              <w:t>R</w:t>
            </w:r>
          </w:p>
        </w:tc>
      </w:tr>
      <w:tr w:rsidR="00362134" w:rsidRPr="00362134" w14:paraId="0D38809E" w14:textId="643269FD" w:rsidTr="00362134">
        <w:tc>
          <w:tcPr>
            <w:tcW w:w="1980" w:type="dxa"/>
          </w:tcPr>
          <w:p w14:paraId="70E7F1EA" w14:textId="0AA4DD0F" w:rsidR="00362134" w:rsidRPr="00362134" w:rsidRDefault="00362134" w:rsidP="00B2102A">
            <w:pPr>
              <w:jc w:val="both"/>
              <w:rPr>
                <w:b/>
                <w:bCs/>
                <w:sz w:val="28"/>
                <w:szCs w:val="28"/>
                <w:lang w:val="en-US"/>
              </w:rPr>
            </w:pPr>
            <w:r w:rsidRPr="00362134">
              <w:rPr>
                <w:b/>
                <w:bCs/>
                <w:sz w:val="28"/>
                <w:szCs w:val="28"/>
                <w:lang w:val="en-US"/>
              </w:rPr>
              <w:t>Sequence 2</w:t>
            </w:r>
          </w:p>
        </w:tc>
        <w:tc>
          <w:tcPr>
            <w:tcW w:w="2410" w:type="dxa"/>
            <w:vAlign w:val="center"/>
          </w:tcPr>
          <w:p w14:paraId="09CA08F9" w14:textId="264DAB74" w:rsidR="00362134" w:rsidRPr="00362134" w:rsidRDefault="00362134" w:rsidP="00362134">
            <w:pPr>
              <w:ind w:left="452"/>
              <w:jc w:val="center"/>
              <w:rPr>
                <w:sz w:val="28"/>
                <w:szCs w:val="28"/>
                <w:lang w:val="en-US"/>
              </w:rPr>
            </w:pPr>
            <w:r w:rsidRPr="00362134">
              <w:rPr>
                <w:sz w:val="28"/>
                <w:szCs w:val="28"/>
                <w:lang w:val="en-US"/>
              </w:rPr>
              <w:t>R</w:t>
            </w:r>
          </w:p>
        </w:tc>
        <w:tc>
          <w:tcPr>
            <w:tcW w:w="2268" w:type="dxa"/>
            <w:vAlign w:val="center"/>
          </w:tcPr>
          <w:p w14:paraId="0BDC6430" w14:textId="2B520EFA" w:rsidR="00362134" w:rsidRPr="00362134" w:rsidRDefault="00362134" w:rsidP="00362134">
            <w:pPr>
              <w:ind w:left="1614"/>
              <w:jc w:val="center"/>
              <w:rPr>
                <w:sz w:val="28"/>
                <w:szCs w:val="28"/>
                <w:lang w:val="en-US"/>
              </w:rPr>
            </w:pPr>
            <w:r w:rsidRPr="00362134">
              <w:rPr>
                <w:sz w:val="28"/>
                <w:szCs w:val="28"/>
                <w:lang w:val="en-US"/>
              </w:rPr>
              <w:t>T</w:t>
            </w:r>
          </w:p>
        </w:tc>
        <w:tc>
          <w:tcPr>
            <w:tcW w:w="2358" w:type="dxa"/>
            <w:vAlign w:val="center"/>
          </w:tcPr>
          <w:p w14:paraId="7D18FEA0" w14:textId="56D1024C" w:rsidR="00362134" w:rsidRPr="00362134" w:rsidRDefault="00362134" w:rsidP="00362134">
            <w:pPr>
              <w:jc w:val="center"/>
              <w:rPr>
                <w:sz w:val="28"/>
                <w:szCs w:val="28"/>
                <w:lang w:val="en-US"/>
              </w:rPr>
            </w:pPr>
            <w:r w:rsidRPr="00362134">
              <w:rPr>
                <w:sz w:val="28"/>
                <w:szCs w:val="28"/>
                <w:lang w:val="en-US"/>
              </w:rPr>
              <w:t>R</w:t>
            </w:r>
          </w:p>
        </w:tc>
      </w:tr>
      <w:tr w:rsidR="00362134" w:rsidRPr="00362134" w14:paraId="75BB4075" w14:textId="06A126C3" w:rsidTr="00362134">
        <w:tc>
          <w:tcPr>
            <w:tcW w:w="1980" w:type="dxa"/>
          </w:tcPr>
          <w:p w14:paraId="4BAAE25F" w14:textId="1DE5DE86" w:rsidR="00362134" w:rsidRPr="00362134" w:rsidRDefault="00362134" w:rsidP="00B2102A">
            <w:pPr>
              <w:jc w:val="both"/>
              <w:rPr>
                <w:b/>
                <w:bCs/>
                <w:sz w:val="28"/>
                <w:szCs w:val="28"/>
                <w:lang w:val="en-US"/>
              </w:rPr>
            </w:pPr>
            <w:r w:rsidRPr="00362134">
              <w:rPr>
                <w:b/>
                <w:bCs/>
                <w:sz w:val="28"/>
                <w:szCs w:val="28"/>
                <w:lang w:val="en-US"/>
              </w:rPr>
              <w:t>Sequence 3</w:t>
            </w:r>
          </w:p>
        </w:tc>
        <w:tc>
          <w:tcPr>
            <w:tcW w:w="2410" w:type="dxa"/>
            <w:vAlign w:val="center"/>
          </w:tcPr>
          <w:p w14:paraId="7BFB4004" w14:textId="7412268A" w:rsidR="00362134" w:rsidRPr="00362134" w:rsidRDefault="00362134" w:rsidP="00362134">
            <w:pPr>
              <w:ind w:left="452"/>
              <w:jc w:val="center"/>
              <w:rPr>
                <w:sz w:val="28"/>
                <w:szCs w:val="28"/>
                <w:lang w:val="en-US"/>
              </w:rPr>
            </w:pPr>
            <w:r w:rsidRPr="00362134">
              <w:rPr>
                <w:sz w:val="28"/>
                <w:szCs w:val="28"/>
                <w:lang w:val="en-US"/>
              </w:rPr>
              <w:t>R</w:t>
            </w:r>
          </w:p>
        </w:tc>
        <w:tc>
          <w:tcPr>
            <w:tcW w:w="2268" w:type="dxa"/>
            <w:vAlign w:val="center"/>
          </w:tcPr>
          <w:p w14:paraId="7D691064" w14:textId="0459F156" w:rsidR="00362134" w:rsidRPr="00362134" w:rsidRDefault="00362134" w:rsidP="00362134">
            <w:pPr>
              <w:ind w:left="1614"/>
              <w:jc w:val="center"/>
              <w:rPr>
                <w:sz w:val="28"/>
                <w:szCs w:val="28"/>
                <w:lang w:val="en-US"/>
              </w:rPr>
            </w:pPr>
            <w:r w:rsidRPr="00362134">
              <w:rPr>
                <w:sz w:val="28"/>
                <w:szCs w:val="28"/>
                <w:lang w:val="en-US"/>
              </w:rPr>
              <w:t>R</w:t>
            </w:r>
          </w:p>
        </w:tc>
        <w:tc>
          <w:tcPr>
            <w:tcW w:w="2358" w:type="dxa"/>
            <w:vAlign w:val="center"/>
          </w:tcPr>
          <w:p w14:paraId="6F58B119" w14:textId="1B937E1D" w:rsidR="00362134" w:rsidRPr="00362134" w:rsidRDefault="00362134" w:rsidP="00362134">
            <w:pPr>
              <w:jc w:val="center"/>
              <w:rPr>
                <w:sz w:val="28"/>
                <w:szCs w:val="28"/>
                <w:lang w:val="en-US"/>
              </w:rPr>
            </w:pPr>
            <w:r w:rsidRPr="00362134">
              <w:rPr>
                <w:sz w:val="28"/>
                <w:szCs w:val="28"/>
                <w:lang w:val="en-US"/>
              </w:rPr>
              <w:t>T</w:t>
            </w:r>
          </w:p>
        </w:tc>
      </w:tr>
    </w:tbl>
    <w:p w14:paraId="50E4FE25" w14:textId="5DF9B287" w:rsidR="002D4776" w:rsidRPr="00713DA6" w:rsidRDefault="00713DA6" w:rsidP="00713DA6">
      <w:pPr>
        <w:jc w:val="both"/>
        <w:rPr>
          <w:sz w:val="24"/>
          <w:szCs w:val="24"/>
          <w:lang w:val="en-US"/>
        </w:rPr>
      </w:pPr>
      <w:r w:rsidRPr="00713DA6">
        <w:rPr>
          <w:sz w:val="24"/>
          <w:szCs w:val="24"/>
          <w:lang w:val="en-US"/>
        </w:rPr>
        <w:t>where R = reference and T = treatment.</w:t>
      </w:r>
    </w:p>
    <w:p w14:paraId="3029D0FB" w14:textId="31637DFC" w:rsidR="00E02F7B" w:rsidRPr="00717D44" w:rsidRDefault="00E02F7B" w:rsidP="00E02F7B">
      <w:pPr>
        <w:jc w:val="center"/>
        <w:rPr>
          <w:b/>
          <w:bCs/>
          <w:sz w:val="32"/>
          <w:szCs w:val="32"/>
          <w:lang w:val="en-US"/>
        </w:rPr>
      </w:pPr>
      <w:r w:rsidRPr="00717D44">
        <w:rPr>
          <w:b/>
          <w:bCs/>
          <w:sz w:val="32"/>
          <w:szCs w:val="32"/>
          <w:lang w:val="en-US"/>
        </w:rPr>
        <w:t>Multiple-dose Crossover Study Design</w:t>
      </w:r>
    </w:p>
    <w:p w14:paraId="0E73006A" w14:textId="3D74F5B3" w:rsidR="00E02F7B" w:rsidRDefault="00E02F7B" w:rsidP="00E02F7B">
      <w:pPr>
        <w:jc w:val="both"/>
        <w:rPr>
          <w:sz w:val="28"/>
          <w:szCs w:val="28"/>
          <w:lang w:val="en-US"/>
        </w:rPr>
      </w:pPr>
      <w:r w:rsidRPr="00E02F7B">
        <w:rPr>
          <w:sz w:val="28"/>
          <w:szCs w:val="28"/>
          <w:lang w:val="en-US"/>
        </w:rPr>
        <w:t xml:space="preserve">A bioequivalence study may be performed using a multiple-dose study design. Multiple doses of the same drug are given consecutively to reach steady-state plasma drug levels. </w:t>
      </w:r>
      <w:r w:rsidRPr="00E02F7B">
        <w:rPr>
          <w:i/>
          <w:iCs/>
          <w:sz w:val="28"/>
          <w:szCs w:val="28"/>
          <w:u w:val="single"/>
          <w:lang w:val="en-US"/>
        </w:rPr>
        <w:t>The multiple-dose study is designed as a steady-state, randomized, two-treatment, two-way, crossover study</w:t>
      </w:r>
      <w:r w:rsidRPr="00E02F7B">
        <w:rPr>
          <w:sz w:val="28"/>
          <w:szCs w:val="28"/>
          <w:lang w:val="en-US"/>
        </w:rPr>
        <w:t xml:space="preserve"> comparing equal</w:t>
      </w:r>
      <w:r>
        <w:rPr>
          <w:sz w:val="28"/>
          <w:szCs w:val="28"/>
          <w:lang w:val="en-US"/>
        </w:rPr>
        <w:t xml:space="preserve"> </w:t>
      </w:r>
      <w:r w:rsidRPr="00E02F7B">
        <w:rPr>
          <w:sz w:val="28"/>
          <w:szCs w:val="28"/>
          <w:lang w:val="en-US"/>
        </w:rPr>
        <w:t>doses of the test and reference products in healthy</w:t>
      </w:r>
      <w:r>
        <w:rPr>
          <w:sz w:val="28"/>
          <w:szCs w:val="28"/>
          <w:lang w:val="en-US"/>
        </w:rPr>
        <w:t xml:space="preserve"> </w:t>
      </w:r>
      <w:r w:rsidRPr="00E02F7B">
        <w:rPr>
          <w:sz w:val="28"/>
          <w:szCs w:val="28"/>
          <w:lang w:val="en-US"/>
        </w:rPr>
        <w:t>adult subjects. Each subject receives either the test or</w:t>
      </w:r>
      <w:r>
        <w:rPr>
          <w:sz w:val="28"/>
          <w:szCs w:val="28"/>
          <w:lang w:val="en-US"/>
        </w:rPr>
        <w:t xml:space="preserve"> </w:t>
      </w:r>
      <w:r w:rsidRPr="00E02F7B">
        <w:rPr>
          <w:sz w:val="28"/>
          <w:szCs w:val="28"/>
          <w:lang w:val="en-US"/>
        </w:rPr>
        <w:t>the reference product separated by a “washout”</w:t>
      </w:r>
      <w:r>
        <w:rPr>
          <w:sz w:val="28"/>
          <w:szCs w:val="28"/>
          <w:lang w:val="en-US"/>
        </w:rPr>
        <w:t xml:space="preserve"> </w:t>
      </w:r>
      <w:r w:rsidRPr="00E02F7B">
        <w:rPr>
          <w:sz w:val="28"/>
          <w:szCs w:val="28"/>
          <w:lang w:val="en-US"/>
        </w:rPr>
        <w:t>period, which is the time needed for the drug to be</w:t>
      </w:r>
      <w:r>
        <w:rPr>
          <w:sz w:val="28"/>
          <w:szCs w:val="28"/>
          <w:lang w:val="en-US"/>
        </w:rPr>
        <w:t xml:space="preserve"> </w:t>
      </w:r>
      <w:r w:rsidRPr="00E02F7B">
        <w:rPr>
          <w:sz w:val="28"/>
          <w:szCs w:val="28"/>
          <w:lang w:val="en-US"/>
        </w:rPr>
        <w:t>completely eliminated from the body.</w:t>
      </w:r>
      <w:r>
        <w:rPr>
          <w:sz w:val="28"/>
          <w:szCs w:val="28"/>
          <w:lang w:val="en-US"/>
        </w:rPr>
        <w:t xml:space="preserve"> </w:t>
      </w:r>
      <w:r w:rsidRPr="00E02F7B">
        <w:rPr>
          <w:sz w:val="28"/>
          <w:szCs w:val="28"/>
          <w:lang w:val="en-US"/>
        </w:rPr>
        <w:t>To ascertain that the subjects are at steady state,</w:t>
      </w:r>
      <w:r>
        <w:rPr>
          <w:sz w:val="28"/>
          <w:szCs w:val="28"/>
          <w:lang w:val="en-US"/>
        </w:rPr>
        <w:t xml:space="preserve"> </w:t>
      </w:r>
      <w:r w:rsidRPr="00E02F7B">
        <w:rPr>
          <w:sz w:val="28"/>
          <w:szCs w:val="28"/>
          <w:lang w:val="en-US"/>
        </w:rPr>
        <w:t>three consecutive trough concentrations (C</w:t>
      </w:r>
      <w:r w:rsidRPr="00E02F7B">
        <w:rPr>
          <w:sz w:val="28"/>
          <w:szCs w:val="28"/>
          <w:vertAlign w:val="subscript"/>
          <w:lang w:val="en-US"/>
        </w:rPr>
        <w:t>min</w:t>
      </w:r>
      <w:r w:rsidRPr="00E02F7B">
        <w:rPr>
          <w:sz w:val="28"/>
          <w:szCs w:val="28"/>
          <w:lang w:val="en-US"/>
        </w:rPr>
        <w:t>) are</w:t>
      </w:r>
      <w:r>
        <w:rPr>
          <w:sz w:val="28"/>
          <w:szCs w:val="28"/>
          <w:lang w:val="en-US"/>
        </w:rPr>
        <w:t xml:space="preserve"> </w:t>
      </w:r>
      <w:r w:rsidRPr="00E02F7B">
        <w:rPr>
          <w:sz w:val="28"/>
          <w:szCs w:val="28"/>
          <w:lang w:val="en-US"/>
        </w:rPr>
        <w:t>determined. Blood</w:t>
      </w:r>
      <w:r>
        <w:rPr>
          <w:sz w:val="28"/>
          <w:szCs w:val="28"/>
          <w:lang w:val="en-US"/>
        </w:rPr>
        <w:t xml:space="preserve"> </w:t>
      </w:r>
      <w:r w:rsidRPr="00E02F7B">
        <w:rPr>
          <w:sz w:val="28"/>
          <w:szCs w:val="28"/>
          <w:lang w:val="en-US"/>
        </w:rPr>
        <w:t>sampling is then performed over one dosing interval.</w:t>
      </w:r>
      <w:r>
        <w:rPr>
          <w:sz w:val="28"/>
          <w:szCs w:val="28"/>
          <w:lang w:val="en-US"/>
        </w:rPr>
        <w:t xml:space="preserve"> </w:t>
      </w:r>
      <w:r w:rsidRPr="00E02F7B">
        <w:rPr>
          <w:sz w:val="28"/>
          <w:szCs w:val="28"/>
          <w:lang w:val="en-US"/>
        </w:rPr>
        <w:t>The area under the curve during a dosing interval at</w:t>
      </w:r>
      <w:r>
        <w:rPr>
          <w:sz w:val="28"/>
          <w:szCs w:val="28"/>
          <w:lang w:val="en-US"/>
        </w:rPr>
        <w:t xml:space="preserve"> </w:t>
      </w:r>
      <w:r w:rsidRPr="00E02F7B">
        <w:rPr>
          <w:sz w:val="28"/>
          <w:szCs w:val="28"/>
          <w:lang w:val="en-US"/>
        </w:rPr>
        <w:t>steady state should be the same as the area under the</w:t>
      </w:r>
      <w:r>
        <w:rPr>
          <w:sz w:val="28"/>
          <w:szCs w:val="28"/>
          <w:lang w:val="en-US"/>
        </w:rPr>
        <w:t xml:space="preserve"> </w:t>
      </w:r>
      <w:r w:rsidRPr="00E02F7B">
        <w:rPr>
          <w:sz w:val="28"/>
          <w:szCs w:val="28"/>
          <w:lang w:val="en-US"/>
        </w:rPr>
        <w:t>curve extrapolated to infinite time after a single dose.</w:t>
      </w:r>
    </w:p>
    <w:p w14:paraId="2E364DDE" w14:textId="77777777" w:rsidR="00717D44" w:rsidRDefault="00717D44" w:rsidP="00717D44">
      <w:pPr>
        <w:jc w:val="both"/>
        <w:rPr>
          <w:sz w:val="28"/>
          <w:szCs w:val="28"/>
          <w:lang w:val="en-US"/>
        </w:rPr>
      </w:pPr>
      <w:r w:rsidRPr="00717D44">
        <w:rPr>
          <w:sz w:val="28"/>
          <w:szCs w:val="28"/>
          <w:lang w:val="en-US"/>
        </w:rPr>
        <w:t xml:space="preserve">There are several </w:t>
      </w:r>
      <w:r w:rsidRPr="00717D44">
        <w:rPr>
          <w:b/>
          <w:bCs/>
          <w:sz w:val="28"/>
          <w:szCs w:val="28"/>
          <w:lang w:val="en-US"/>
        </w:rPr>
        <w:t>disadvantages</w:t>
      </w:r>
      <w:r w:rsidRPr="00717D44">
        <w:rPr>
          <w:sz w:val="28"/>
          <w:szCs w:val="28"/>
          <w:lang w:val="en-US"/>
        </w:rPr>
        <w:t xml:space="preserve"> of using the</w:t>
      </w:r>
      <w:r>
        <w:rPr>
          <w:sz w:val="28"/>
          <w:szCs w:val="28"/>
          <w:lang w:val="en-US"/>
        </w:rPr>
        <w:t xml:space="preserve"> </w:t>
      </w:r>
      <w:r w:rsidRPr="00717D44">
        <w:rPr>
          <w:sz w:val="28"/>
          <w:szCs w:val="28"/>
          <w:lang w:val="en-US"/>
        </w:rPr>
        <w:t>multiple-dose crossover method for the determination</w:t>
      </w:r>
      <w:r>
        <w:rPr>
          <w:sz w:val="28"/>
          <w:szCs w:val="28"/>
          <w:lang w:val="en-US"/>
        </w:rPr>
        <w:t xml:space="preserve"> </w:t>
      </w:r>
      <w:r w:rsidRPr="00717D44">
        <w:rPr>
          <w:sz w:val="28"/>
          <w:szCs w:val="28"/>
          <w:lang w:val="en-US"/>
        </w:rPr>
        <w:t xml:space="preserve">of bioequivalence. </w:t>
      </w:r>
    </w:p>
    <w:p w14:paraId="132682D0" w14:textId="47752DB8" w:rsidR="00717D44" w:rsidRPr="00717D44" w:rsidRDefault="00717D44" w:rsidP="00717D44">
      <w:pPr>
        <w:pStyle w:val="ListParagraph"/>
        <w:numPr>
          <w:ilvl w:val="0"/>
          <w:numId w:val="30"/>
        </w:numPr>
        <w:jc w:val="both"/>
        <w:rPr>
          <w:sz w:val="28"/>
          <w:szCs w:val="28"/>
          <w:lang w:val="en-US"/>
        </w:rPr>
      </w:pPr>
      <w:r w:rsidRPr="00717D44">
        <w:rPr>
          <w:sz w:val="28"/>
          <w:szCs w:val="28"/>
          <w:lang w:val="en-US"/>
        </w:rPr>
        <w:t xml:space="preserve">The study takes more time to perform, because steady-state conditions must be reached. </w:t>
      </w:r>
    </w:p>
    <w:p w14:paraId="273EF67A" w14:textId="17629C0F" w:rsidR="00717D44" w:rsidRPr="00717D44" w:rsidRDefault="00717D44" w:rsidP="00717D44">
      <w:pPr>
        <w:pStyle w:val="ListParagraph"/>
        <w:numPr>
          <w:ilvl w:val="0"/>
          <w:numId w:val="30"/>
        </w:numPr>
        <w:jc w:val="both"/>
        <w:rPr>
          <w:sz w:val="28"/>
          <w:szCs w:val="28"/>
          <w:lang w:val="en-US"/>
        </w:rPr>
      </w:pPr>
      <w:r w:rsidRPr="00717D44">
        <w:rPr>
          <w:sz w:val="28"/>
          <w:szCs w:val="28"/>
          <w:lang w:val="en-US"/>
        </w:rPr>
        <w:t>A longer time for completion of a study leads to greater clinical costs and the possibility of a</w:t>
      </w:r>
      <w:r>
        <w:rPr>
          <w:sz w:val="28"/>
          <w:szCs w:val="28"/>
          <w:lang w:val="en-US"/>
        </w:rPr>
        <w:t xml:space="preserve"> </w:t>
      </w:r>
      <w:r w:rsidRPr="00717D44">
        <w:rPr>
          <w:sz w:val="28"/>
          <w:szCs w:val="28"/>
          <w:lang w:val="en-US"/>
        </w:rPr>
        <w:t>subject dropping out and not completing the study.</w:t>
      </w:r>
    </w:p>
    <w:p w14:paraId="19D1C70C" w14:textId="5E0AAE68" w:rsidR="00717D44" w:rsidRPr="00717D44" w:rsidRDefault="00717D44" w:rsidP="00717D44">
      <w:pPr>
        <w:pStyle w:val="ListParagraph"/>
        <w:numPr>
          <w:ilvl w:val="0"/>
          <w:numId w:val="30"/>
        </w:numPr>
        <w:jc w:val="both"/>
        <w:rPr>
          <w:sz w:val="28"/>
          <w:szCs w:val="28"/>
          <w:lang w:val="en-US"/>
        </w:rPr>
      </w:pPr>
      <w:r w:rsidRPr="00717D44">
        <w:rPr>
          <w:sz w:val="28"/>
          <w:szCs w:val="28"/>
          <w:lang w:val="en-US"/>
        </w:rPr>
        <w:t>More plasma samples must be obtained from the subject to ascertain that steady state has been reached and to describe the plasma level–time curve accurately.</w:t>
      </w:r>
    </w:p>
    <w:p w14:paraId="4B02B6DB" w14:textId="4842AA59" w:rsidR="00717D44" w:rsidRDefault="00717D44" w:rsidP="00717D44">
      <w:pPr>
        <w:pStyle w:val="ListParagraph"/>
        <w:numPr>
          <w:ilvl w:val="0"/>
          <w:numId w:val="30"/>
        </w:numPr>
        <w:jc w:val="both"/>
        <w:rPr>
          <w:sz w:val="28"/>
          <w:szCs w:val="28"/>
          <w:lang w:val="en-US"/>
        </w:rPr>
      </w:pPr>
      <w:r w:rsidRPr="00717D44">
        <w:rPr>
          <w:sz w:val="28"/>
          <w:szCs w:val="28"/>
          <w:lang w:val="en-US"/>
        </w:rPr>
        <w:lastRenderedPageBreak/>
        <w:t>Small differences in the rate of drug absorption may not be observed with steady-state study comparisons</w:t>
      </w:r>
    </w:p>
    <w:p w14:paraId="6F047850" w14:textId="77777777" w:rsidR="001A223B" w:rsidRDefault="001A223B" w:rsidP="0038324C">
      <w:pPr>
        <w:jc w:val="center"/>
        <w:rPr>
          <w:b/>
          <w:bCs/>
          <w:sz w:val="36"/>
          <w:szCs w:val="36"/>
          <w:lang w:val="en-US"/>
        </w:rPr>
      </w:pPr>
    </w:p>
    <w:p w14:paraId="0BFE9BBD" w14:textId="1D12A303" w:rsidR="0038324C" w:rsidRDefault="0038324C" w:rsidP="0038324C">
      <w:pPr>
        <w:jc w:val="center"/>
        <w:rPr>
          <w:b/>
          <w:bCs/>
          <w:sz w:val="36"/>
          <w:szCs w:val="36"/>
          <w:lang w:val="en-US"/>
        </w:rPr>
      </w:pPr>
      <w:r w:rsidRPr="0038324C">
        <w:rPr>
          <w:b/>
          <w:bCs/>
          <w:sz w:val="36"/>
          <w:szCs w:val="36"/>
          <w:lang w:val="en-US"/>
        </w:rPr>
        <w:t>CASE REPORT STUDY DESIGN</w:t>
      </w:r>
    </w:p>
    <w:p w14:paraId="3848BFAB" w14:textId="154DB87E" w:rsidR="00840D31" w:rsidRPr="00840D31" w:rsidRDefault="00840D31" w:rsidP="00840D31">
      <w:pPr>
        <w:jc w:val="both"/>
        <w:rPr>
          <w:sz w:val="28"/>
          <w:szCs w:val="28"/>
          <w:lang w:val="en-US"/>
        </w:rPr>
      </w:pPr>
      <w:r>
        <w:rPr>
          <w:sz w:val="28"/>
          <w:szCs w:val="28"/>
          <w:lang w:val="en-US"/>
        </w:rPr>
        <w:t>T</w:t>
      </w:r>
      <w:r w:rsidRPr="00840D31">
        <w:rPr>
          <w:sz w:val="28"/>
          <w:szCs w:val="28"/>
          <w:lang w:val="en-US"/>
        </w:rPr>
        <w:t>he following clinically very relevant question</w:t>
      </w:r>
      <w:r w:rsidRPr="00840D31">
        <w:t xml:space="preserve"> </w:t>
      </w:r>
      <w:r w:rsidRPr="00840D31">
        <w:rPr>
          <w:sz w:val="28"/>
          <w:szCs w:val="28"/>
          <w:lang w:val="en-US"/>
        </w:rPr>
        <w:t>raised: does equivalence of average bio-availability, which they termed average bioequivalence, ensure that the bioavailability of two drug products is equivalent in individual patients? In other words, does average bioequivalence imply switchability of drug products in individual patients?</w:t>
      </w:r>
    </w:p>
    <w:p w14:paraId="6B83B0A9" w14:textId="28F4186A" w:rsidR="003457F8" w:rsidRDefault="00375C71" w:rsidP="002372FB">
      <w:pPr>
        <w:jc w:val="both"/>
        <w:rPr>
          <w:sz w:val="28"/>
          <w:szCs w:val="28"/>
          <w:lang w:val="en-US"/>
        </w:rPr>
      </w:pPr>
      <w:r w:rsidRPr="00375C71">
        <w:rPr>
          <w:sz w:val="28"/>
          <w:szCs w:val="28"/>
          <w:lang w:val="en-US"/>
        </w:rPr>
        <w:t>The case report is a specific type of research</w:t>
      </w:r>
      <w:r>
        <w:rPr>
          <w:sz w:val="28"/>
          <w:szCs w:val="28"/>
          <w:lang w:val="en-US"/>
        </w:rPr>
        <w:t xml:space="preserve"> </w:t>
      </w:r>
      <w:r w:rsidRPr="00375C71">
        <w:rPr>
          <w:sz w:val="28"/>
          <w:szCs w:val="28"/>
          <w:lang w:val="en-US"/>
        </w:rPr>
        <w:t>design that reports on an aspect of the</w:t>
      </w:r>
      <w:r>
        <w:rPr>
          <w:sz w:val="28"/>
          <w:szCs w:val="28"/>
          <w:lang w:val="en-US"/>
        </w:rPr>
        <w:t xml:space="preserve"> </w:t>
      </w:r>
      <w:r w:rsidRPr="00375C71">
        <w:rPr>
          <w:sz w:val="28"/>
          <w:szCs w:val="28"/>
          <w:lang w:val="en-US"/>
        </w:rPr>
        <w:t>management of one or two patients. It is the first</w:t>
      </w:r>
      <w:r>
        <w:rPr>
          <w:sz w:val="28"/>
          <w:szCs w:val="28"/>
          <w:lang w:val="en-US"/>
        </w:rPr>
        <w:t xml:space="preserve"> </w:t>
      </w:r>
      <w:r w:rsidRPr="00375C71">
        <w:rPr>
          <w:sz w:val="28"/>
          <w:szCs w:val="28"/>
          <w:lang w:val="en-US"/>
        </w:rPr>
        <w:t>piece of research writing in the health field and</w:t>
      </w:r>
      <w:r>
        <w:rPr>
          <w:sz w:val="28"/>
          <w:szCs w:val="28"/>
          <w:lang w:val="en-US"/>
        </w:rPr>
        <w:t xml:space="preserve"> </w:t>
      </w:r>
      <w:r w:rsidRPr="00375C71">
        <w:rPr>
          <w:sz w:val="28"/>
          <w:szCs w:val="28"/>
          <w:lang w:val="en-US"/>
        </w:rPr>
        <w:t>represents the most basic type of study design</w:t>
      </w:r>
      <w:r>
        <w:rPr>
          <w:sz w:val="28"/>
          <w:szCs w:val="28"/>
          <w:lang w:val="en-US"/>
        </w:rPr>
        <w:t>.</w:t>
      </w:r>
    </w:p>
    <w:p w14:paraId="5F73D4F8" w14:textId="77777777" w:rsidR="003457F8" w:rsidRDefault="00CD3115" w:rsidP="002372FB">
      <w:pPr>
        <w:jc w:val="both"/>
        <w:rPr>
          <w:sz w:val="28"/>
          <w:szCs w:val="28"/>
          <w:lang w:val="en-US"/>
        </w:rPr>
      </w:pPr>
      <w:r w:rsidRPr="00CD3115">
        <w:rPr>
          <w:sz w:val="28"/>
          <w:szCs w:val="28"/>
          <w:lang w:val="en-US"/>
        </w:rPr>
        <w:t xml:space="preserve">• </w:t>
      </w:r>
      <w:r w:rsidR="003457F8" w:rsidRPr="00CD3115">
        <w:rPr>
          <w:sz w:val="28"/>
          <w:szCs w:val="28"/>
          <w:lang w:val="en-US"/>
        </w:rPr>
        <w:t>Generally,</w:t>
      </w:r>
      <w:r w:rsidRPr="00CD3115">
        <w:rPr>
          <w:sz w:val="28"/>
          <w:szCs w:val="28"/>
          <w:lang w:val="en-US"/>
        </w:rPr>
        <w:t xml:space="preserve"> report a new or unique finding e.g.:</w:t>
      </w:r>
    </w:p>
    <w:p w14:paraId="0B1AC3CD" w14:textId="77777777" w:rsidR="003457F8" w:rsidRDefault="00CD3115" w:rsidP="002372FB">
      <w:pPr>
        <w:jc w:val="both"/>
        <w:rPr>
          <w:sz w:val="28"/>
          <w:szCs w:val="28"/>
          <w:lang w:val="en-US"/>
        </w:rPr>
      </w:pPr>
      <w:bookmarkStart w:id="1" w:name="_Hlk36123394"/>
      <w:r w:rsidRPr="00CD3115">
        <w:rPr>
          <w:sz w:val="28"/>
          <w:szCs w:val="28"/>
          <w:lang w:val="en-US"/>
        </w:rPr>
        <w:t xml:space="preserve">– </w:t>
      </w:r>
      <w:bookmarkEnd w:id="1"/>
      <w:r w:rsidRPr="00CD3115">
        <w:rPr>
          <w:sz w:val="28"/>
          <w:szCs w:val="28"/>
          <w:lang w:val="en-US"/>
        </w:rPr>
        <w:t xml:space="preserve">unexpected new therapeutic effect </w:t>
      </w:r>
    </w:p>
    <w:p w14:paraId="62717A58" w14:textId="6CD0BB73" w:rsidR="003457F8" w:rsidRDefault="00CD3115" w:rsidP="002372FB">
      <w:pPr>
        <w:jc w:val="both"/>
        <w:rPr>
          <w:sz w:val="28"/>
          <w:szCs w:val="28"/>
          <w:lang w:val="en-US"/>
        </w:rPr>
      </w:pPr>
      <w:r w:rsidRPr="00CD3115">
        <w:rPr>
          <w:sz w:val="28"/>
          <w:szCs w:val="28"/>
          <w:lang w:val="en-US"/>
        </w:rPr>
        <w:t>– adverse events</w:t>
      </w:r>
    </w:p>
    <w:p w14:paraId="1EB4218B" w14:textId="57642B26" w:rsidR="003457F8" w:rsidRDefault="003457F8" w:rsidP="002372FB">
      <w:pPr>
        <w:jc w:val="both"/>
        <w:rPr>
          <w:sz w:val="28"/>
          <w:szCs w:val="28"/>
          <w:lang w:val="en-US"/>
        </w:rPr>
      </w:pPr>
      <w:r w:rsidRPr="003457F8">
        <w:rPr>
          <w:sz w:val="28"/>
          <w:szCs w:val="28"/>
          <w:lang w:val="en-US"/>
        </w:rPr>
        <w:t>– An unexpected event in the course of observing or treating a patient.</w:t>
      </w:r>
    </w:p>
    <w:p w14:paraId="65B7CC1E" w14:textId="746D09D8" w:rsidR="002372FB" w:rsidRDefault="00CD3115" w:rsidP="002372FB">
      <w:pPr>
        <w:jc w:val="both"/>
        <w:rPr>
          <w:sz w:val="28"/>
          <w:szCs w:val="28"/>
          <w:lang w:val="en-US"/>
        </w:rPr>
      </w:pPr>
      <w:r w:rsidRPr="00CD3115">
        <w:rPr>
          <w:sz w:val="28"/>
          <w:szCs w:val="28"/>
          <w:lang w:val="en-US"/>
        </w:rPr>
        <w:t xml:space="preserve"> • The case may be an individual, an event, a policy, etc</w:t>
      </w:r>
      <w:r w:rsidR="00914BDE">
        <w:rPr>
          <w:sz w:val="28"/>
          <w:szCs w:val="28"/>
          <w:lang w:val="en-US"/>
        </w:rPr>
        <w:t>.</w:t>
      </w:r>
    </w:p>
    <w:p w14:paraId="161FA480" w14:textId="4EA1EE73" w:rsidR="00F565E9" w:rsidRDefault="00F565E9" w:rsidP="002372FB">
      <w:pPr>
        <w:jc w:val="both"/>
        <w:rPr>
          <w:sz w:val="28"/>
          <w:szCs w:val="28"/>
          <w:lang w:val="en-US"/>
        </w:rPr>
      </w:pPr>
      <w:r>
        <w:rPr>
          <w:sz w:val="28"/>
          <w:szCs w:val="28"/>
          <w:lang w:val="en-US"/>
        </w:rPr>
        <w:t>The general format/template:</w:t>
      </w:r>
    </w:p>
    <w:p w14:paraId="3545839A" w14:textId="57CA9328" w:rsidR="00F565E9" w:rsidRPr="00F565E9" w:rsidRDefault="00F565E9" w:rsidP="00F565E9">
      <w:pPr>
        <w:pStyle w:val="ListParagraph"/>
        <w:numPr>
          <w:ilvl w:val="0"/>
          <w:numId w:val="35"/>
        </w:numPr>
        <w:jc w:val="both"/>
        <w:rPr>
          <w:sz w:val="28"/>
          <w:szCs w:val="28"/>
          <w:lang w:val="en-US"/>
        </w:rPr>
      </w:pPr>
      <w:r w:rsidRPr="00F565E9">
        <w:rPr>
          <w:sz w:val="28"/>
          <w:szCs w:val="28"/>
          <w:lang w:val="en-US"/>
        </w:rPr>
        <w:t>Background</w:t>
      </w:r>
    </w:p>
    <w:p w14:paraId="117C4225" w14:textId="080CDE19" w:rsidR="00F565E9" w:rsidRPr="00F565E9" w:rsidRDefault="00F565E9" w:rsidP="00F565E9">
      <w:pPr>
        <w:pStyle w:val="ListParagraph"/>
        <w:numPr>
          <w:ilvl w:val="0"/>
          <w:numId w:val="35"/>
        </w:numPr>
        <w:jc w:val="both"/>
        <w:rPr>
          <w:sz w:val="28"/>
          <w:szCs w:val="28"/>
          <w:lang w:val="en-US"/>
        </w:rPr>
      </w:pPr>
      <w:r w:rsidRPr="00F565E9">
        <w:rPr>
          <w:sz w:val="28"/>
          <w:szCs w:val="28"/>
          <w:lang w:val="en-US"/>
        </w:rPr>
        <w:t>Case presentation</w:t>
      </w:r>
    </w:p>
    <w:p w14:paraId="70B11243" w14:textId="3058A032" w:rsidR="00F565E9" w:rsidRPr="00F565E9" w:rsidRDefault="00F565E9" w:rsidP="00F565E9">
      <w:pPr>
        <w:pStyle w:val="ListParagraph"/>
        <w:numPr>
          <w:ilvl w:val="0"/>
          <w:numId w:val="35"/>
        </w:numPr>
        <w:jc w:val="both"/>
        <w:rPr>
          <w:sz w:val="28"/>
          <w:szCs w:val="28"/>
          <w:lang w:val="en-US"/>
        </w:rPr>
      </w:pPr>
      <w:r w:rsidRPr="00F565E9">
        <w:rPr>
          <w:sz w:val="28"/>
          <w:szCs w:val="28"/>
          <w:lang w:val="en-US"/>
        </w:rPr>
        <w:t>Discussion</w:t>
      </w:r>
    </w:p>
    <w:p w14:paraId="27AC9C97" w14:textId="0B275585" w:rsidR="00F565E9" w:rsidRPr="00F565E9" w:rsidRDefault="00F565E9" w:rsidP="00F565E9">
      <w:pPr>
        <w:pStyle w:val="ListParagraph"/>
        <w:numPr>
          <w:ilvl w:val="0"/>
          <w:numId w:val="35"/>
        </w:numPr>
        <w:jc w:val="both"/>
        <w:rPr>
          <w:sz w:val="28"/>
          <w:szCs w:val="28"/>
          <w:lang w:val="en-US"/>
        </w:rPr>
      </w:pPr>
      <w:r w:rsidRPr="00F565E9">
        <w:rPr>
          <w:sz w:val="28"/>
          <w:szCs w:val="28"/>
          <w:lang w:val="en-US"/>
        </w:rPr>
        <w:t>Consent</w:t>
      </w:r>
    </w:p>
    <w:p w14:paraId="2FB71523" w14:textId="77777777" w:rsidR="00F565E9" w:rsidRDefault="00F565E9" w:rsidP="002372FB">
      <w:pPr>
        <w:jc w:val="both"/>
        <w:rPr>
          <w:sz w:val="28"/>
          <w:szCs w:val="28"/>
          <w:lang w:val="en-US"/>
        </w:rPr>
      </w:pPr>
    </w:p>
    <w:p w14:paraId="355DB136" w14:textId="0CB35BEB" w:rsidR="00234EFF" w:rsidRDefault="00234EFF" w:rsidP="00914BDE">
      <w:pPr>
        <w:jc w:val="both"/>
        <w:rPr>
          <w:sz w:val="28"/>
          <w:szCs w:val="28"/>
          <w:lang w:val="en-US"/>
        </w:rPr>
      </w:pPr>
      <w:r w:rsidRPr="00234EFF">
        <w:rPr>
          <w:b/>
          <w:bCs/>
          <w:sz w:val="28"/>
          <w:szCs w:val="28"/>
          <w:lang w:val="en-US"/>
        </w:rPr>
        <w:t>Case report:</w:t>
      </w:r>
      <w:r w:rsidRPr="00234EFF">
        <w:rPr>
          <w:sz w:val="28"/>
          <w:szCs w:val="28"/>
          <w:lang w:val="en-US"/>
        </w:rPr>
        <w:t xml:space="preserve"> inability to achieve a therapeutic dose of tacrolimus in a pediatric allogeneic stem cell transplant patient after generic substitution</w:t>
      </w:r>
    </w:p>
    <w:p w14:paraId="7C42B6E2" w14:textId="38C23F53" w:rsidR="00230038" w:rsidRDefault="00230038" w:rsidP="00230038">
      <w:pPr>
        <w:jc w:val="center"/>
        <w:rPr>
          <w:b/>
          <w:bCs/>
          <w:sz w:val="28"/>
          <w:szCs w:val="28"/>
          <w:lang w:val="en-US"/>
        </w:rPr>
      </w:pPr>
      <w:r w:rsidRPr="00230038">
        <w:rPr>
          <w:b/>
          <w:bCs/>
          <w:sz w:val="28"/>
          <w:szCs w:val="28"/>
          <w:lang w:val="en-US"/>
        </w:rPr>
        <w:t>CASE SERIES:</w:t>
      </w:r>
    </w:p>
    <w:p w14:paraId="0F0420EE" w14:textId="2EB00913" w:rsidR="003348AC" w:rsidRDefault="00934CE2" w:rsidP="003348AC">
      <w:pPr>
        <w:rPr>
          <w:sz w:val="28"/>
          <w:szCs w:val="28"/>
          <w:lang w:val="en-US"/>
        </w:rPr>
      </w:pPr>
      <w:r w:rsidRPr="00934CE2">
        <w:rPr>
          <w:sz w:val="28"/>
          <w:szCs w:val="28"/>
          <w:lang w:val="en-US"/>
        </w:rPr>
        <w:t>Observations are made on a series of individuals, usually all receiving the same intervention, before and after an intervention but with no control group.</w:t>
      </w:r>
      <w:r w:rsidR="00B538ED" w:rsidRPr="00B538ED">
        <w:t xml:space="preserve"> </w:t>
      </w:r>
      <w:r w:rsidR="00B538ED" w:rsidRPr="00B538ED">
        <w:rPr>
          <w:sz w:val="28"/>
          <w:szCs w:val="28"/>
          <w:lang w:val="en-US"/>
        </w:rPr>
        <w:t>Consequently, a case series cannot be comparative.</w:t>
      </w:r>
    </w:p>
    <w:p w14:paraId="008CE4E2" w14:textId="77777777" w:rsidR="00B538ED" w:rsidRPr="00B538ED" w:rsidRDefault="00B538ED" w:rsidP="00B538ED">
      <w:pPr>
        <w:rPr>
          <w:sz w:val="28"/>
          <w:szCs w:val="28"/>
          <w:lang w:val="en-US"/>
        </w:rPr>
      </w:pPr>
      <w:r w:rsidRPr="00B538ED">
        <w:rPr>
          <w:sz w:val="28"/>
          <w:szCs w:val="28"/>
          <w:lang w:val="en-US"/>
        </w:rPr>
        <w:t>Case series exist in 2 types:</w:t>
      </w:r>
    </w:p>
    <w:p w14:paraId="38355159" w14:textId="77777777" w:rsidR="00B538ED" w:rsidRPr="00B538ED" w:rsidRDefault="00B538ED" w:rsidP="00B538ED">
      <w:pPr>
        <w:rPr>
          <w:sz w:val="28"/>
          <w:szCs w:val="28"/>
          <w:lang w:val="en-US"/>
        </w:rPr>
      </w:pPr>
      <w:r w:rsidRPr="00B538ED">
        <w:rPr>
          <w:sz w:val="28"/>
          <w:szCs w:val="28"/>
          <w:lang w:val="en-US"/>
        </w:rPr>
        <w:lastRenderedPageBreak/>
        <w:t>1. Sampling is based on a specific outcome and presence of a specific exposure.</w:t>
      </w:r>
    </w:p>
    <w:p w14:paraId="7D4326E5" w14:textId="5461F9AD" w:rsidR="00B538ED" w:rsidRDefault="00B538ED" w:rsidP="00B538ED">
      <w:pPr>
        <w:rPr>
          <w:sz w:val="28"/>
          <w:szCs w:val="28"/>
          <w:lang w:val="en-US"/>
        </w:rPr>
      </w:pPr>
      <w:r w:rsidRPr="00B538ED">
        <w:rPr>
          <w:sz w:val="28"/>
          <w:szCs w:val="28"/>
          <w:lang w:val="en-US"/>
        </w:rPr>
        <w:t>2. Selection is based only on a specific outcome, and data are collected on previous exposures. Cases are reported regardless of whether they have specific exposures. This type of case series can be seen as the case group from a case–control study.</w:t>
      </w:r>
    </w:p>
    <w:p w14:paraId="4DB43AB6" w14:textId="486D8A30" w:rsidR="00477C8D" w:rsidRPr="00477C8D" w:rsidRDefault="00477C8D" w:rsidP="00B538ED">
      <w:pPr>
        <w:rPr>
          <w:b/>
          <w:bCs/>
          <w:sz w:val="28"/>
          <w:szCs w:val="28"/>
          <w:lang w:val="en-US"/>
        </w:rPr>
      </w:pPr>
      <w:r w:rsidRPr="00477C8D">
        <w:rPr>
          <w:b/>
          <w:bCs/>
          <w:sz w:val="28"/>
          <w:szCs w:val="28"/>
          <w:lang w:val="en-US"/>
        </w:rPr>
        <w:t>For Example:</w:t>
      </w:r>
    </w:p>
    <w:p w14:paraId="2D5B2363" w14:textId="295EA8C4" w:rsidR="00477C8D" w:rsidRPr="00477C8D" w:rsidRDefault="00477C8D" w:rsidP="00477C8D">
      <w:pPr>
        <w:pStyle w:val="ListParagraph"/>
        <w:numPr>
          <w:ilvl w:val="0"/>
          <w:numId w:val="38"/>
        </w:numPr>
        <w:rPr>
          <w:sz w:val="28"/>
          <w:szCs w:val="28"/>
          <w:lang w:val="en-US"/>
        </w:rPr>
      </w:pPr>
      <w:r w:rsidRPr="00477C8D">
        <w:rPr>
          <w:sz w:val="28"/>
          <w:szCs w:val="28"/>
          <w:lang w:val="en-US"/>
        </w:rPr>
        <w:t>Clinical Experience of the Use of CT-P13, a Biosimilar to Infliximab in Patients with Inflammatory Bowel Disease: A Case Series</w:t>
      </w:r>
    </w:p>
    <w:p w14:paraId="37D61E70" w14:textId="473DE883" w:rsidR="00810DBA" w:rsidRPr="00477C8D" w:rsidRDefault="00477C8D" w:rsidP="00477C8D">
      <w:pPr>
        <w:pStyle w:val="ListParagraph"/>
        <w:numPr>
          <w:ilvl w:val="0"/>
          <w:numId w:val="38"/>
        </w:numPr>
        <w:jc w:val="both"/>
        <w:rPr>
          <w:sz w:val="28"/>
          <w:szCs w:val="28"/>
          <w:lang w:val="en-US"/>
        </w:rPr>
      </w:pPr>
      <w:r w:rsidRPr="00477C8D">
        <w:rPr>
          <w:sz w:val="28"/>
          <w:szCs w:val="28"/>
          <w:lang w:val="en-US"/>
        </w:rPr>
        <w:t>Symptom relapse following switch from Celexa to generic citalopram: an anxiety disorders case series</w:t>
      </w:r>
    </w:p>
    <w:p w14:paraId="2EBA5B1A" w14:textId="67D47D76" w:rsidR="00810DBA" w:rsidRDefault="00810DBA" w:rsidP="00810DBA">
      <w:pPr>
        <w:jc w:val="center"/>
        <w:rPr>
          <w:b/>
          <w:bCs/>
          <w:sz w:val="36"/>
          <w:szCs w:val="36"/>
          <w:lang w:val="en-US"/>
        </w:rPr>
      </w:pPr>
      <w:r w:rsidRPr="00810DBA">
        <w:rPr>
          <w:b/>
          <w:bCs/>
          <w:sz w:val="36"/>
          <w:szCs w:val="36"/>
          <w:lang w:val="en-US"/>
        </w:rPr>
        <w:t>C</w:t>
      </w:r>
      <w:r w:rsidR="00017760" w:rsidRPr="00810DBA">
        <w:rPr>
          <w:b/>
          <w:bCs/>
          <w:sz w:val="36"/>
          <w:szCs w:val="36"/>
          <w:lang w:val="en-US"/>
        </w:rPr>
        <w:t>OHORT STUDY</w:t>
      </w:r>
    </w:p>
    <w:p w14:paraId="00D21D69" w14:textId="51AF9D61" w:rsidR="00810DBA" w:rsidRDefault="00810DBA" w:rsidP="00810DBA">
      <w:pPr>
        <w:jc w:val="both"/>
        <w:rPr>
          <w:sz w:val="28"/>
          <w:szCs w:val="28"/>
          <w:lang w:val="en-US"/>
        </w:rPr>
      </w:pPr>
      <w:r w:rsidRPr="00810DBA">
        <w:rPr>
          <w:sz w:val="28"/>
          <w:szCs w:val="28"/>
          <w:lang w:val="en-US"/>
        </w:rPr>
        <w:t>A study in which a defined group of people (the cohort) is followed over time, to examine associations between different interventions received and subsequent outcomes.</w:t>
      </w:r>
    </w:p>
    <w:p w14:paraId="59357FB5" w14:textId="4B43FF27" w:rsidR="00810DBA" w:rsidRDefault="00810DBA" w:rsidP="00810DBA">
      <w:pPr>
        <w:jc w:val="both"/>
        <w:rPr>
          <w:sz w:val="28"/>
          <w:szCs w:val="28"/>
          <w:lang w:val="en-US"/>
        </w:rPr>
      </w:pPr>
      <w:r w:rsidRPr="00810DBA">
        <w:rPr>
          <w:sz w:val="28"/>
          <w:szCs w:val="28"/>
          <w:lang w:val="en-US"/>
        </w:rPr>
        <w:t>There are two fundamental types of cohort studies based on when and how the subjects are enrolled into the study:</w:t>
      </w:r>
    </w:p>
    <w:p w14:paraId="77132C5F" w14:textId="77777777" w:rsidR="00810DBA" w:rsidRPr="00810DBA" w:rsidRDefault="00810DBA" w:rsidP="00810DBA">
      <w:pPr>
        <w:pStyle w:val="ListParagraph"/>
        <w:numPr>
          <w:ilvl w:val="0"/>
          <w:numId w:val="31"/>
        </w:numPr>
        <w:jc w:val="both"/>
        <w:rPr>
          <w:sz w:val="28"/>
          <w:szCs w:val="28"/>
          <w:lang w:val="en-US"/>
        </w:rPr>
      </w:pPr>
      <w:r w:rsidRPr="00810DBA">
        <w:rPr>
          <w:sz w:val="28"/>
          <w:szCs w:val="28"/>
          <w:lang w:val="en-US"/>
        </w:rPr>
        <w:t>Prospective Cohort Studies:</w:t>
      </w:r>
    </w:p>
    <w:p w14:paraId="0AA05F93" w14:textId="27F48078" w:rsidR="00810DBA" w:rsidRDefault="00810DBA" w:rsidP="00810DBA">
      <w:pPr>
        <w:jc w:val="both"/>
        <w:rPr>
          <w:sz w:val="28"/>
          <w:szCs w:val="28"/>
          <w:lang w:val="en-US"/>
        </w:rPr>
      </w:pPr>
      <w:r w:rsidRPr="00810DBA">
        <w:rPr>
          <w:sz w:val="28"/>
          <w:szCs w:val="28"/>
          <w:lang w:val="en-US"/>
        </w:rPr>
        <w:t>In prospective cohort studies the investigators conceive and design the study, recruit subjects, and collect baseline exposure data on all subjects, before any of the subjects have developed any of the outcomes of interest. The subjects are then followed into the future in order to record the development of any of the outcomes of interest. The follow up can be conducted by mail questionnaires, by phone interviews, via the Internet, or in person with interviews, physical examinations, and laboratory or imaging tests. Combinations of these methods can also be used.</w:t>
      </w:r>
    </w:p>
    <w:p w14:paraId="4872D63C" w14:textId="77777777" w:rsidR="00810DBA" w:rsidRPr="00810DBA" w:rsidRDefault="00810DBA" w:rsidP="00810DBA">
      <w:pPr>
        <w:pStyle w:val="ListParagraph"/>
        <w:numPr>
          <w:ilvl w:val="0"/>
          <w:numId w:val="31"/>
        </w:numPr>
        <w:jc w:val="both"/>
        <w:rPr>
          <w:sz w:val="28"/>
          <w:szCs w:val="28"/>
          <w:lang w:val="en-US"/>
        </w:rPr>
      </w:pPr>
      <w:r w:rsidRPr="00810DBA">
        <w:rPr>
          <w:sz w:val="28"/>
          <w:szCs w:val="28"/>
          <w:lang w:val="en-US"/>
        </w:rPr>
        <w:t>Retrospective Cohort Studies</w:t>
      </w:r>
    </w:p>
    <w:p w14:paraId="69F14206" w14:textId="37D51C4B" w:rsidR="00810DBA" w:rsidRDefault="00810DBA" w:rsidP="00810DBA">
      <w:pPr>
        <w:jc w:val="both"/>
        <w:rPr>
          <w:sz w:val="28"/>
          <w:szCs w:val="28"/>
          <w:lang w:val="en-US"/>
        </w:rPr>
      </w:pPr>
      <w:r w:rsidRPr="00810DBA">
        <w:rPr>
          <w:sz w:val="28"/>
          <w:szCs w:val="28"/>
          <w:lang w:val="en-US"/>
        </w:rPr>
        <w:t xml:space="preserve">Retrospective studies also group subjects based on their exposure status and compare their incidence </w:t>
      </w:r>
      <w:r w:rsidR="008E2EFB" w:rsidRPr="00810DBA">
        <w:rPr>
          <w:sz w:val="28"/>
          <w:szCs w:val="28"/>
          <w:lang w:val="en-US"/>
        </w:rPr>
        <w:t>of</w:t>
      </w:r>
      <w:r w:rsidR="008E2EFB">
        <w:rPr>
          <w:sz w:val="28"/>
          <w:szCs w:val="28"/>
          <w:lang w:val="en-US"/>
        </w:rPr>
        <w:t xml:space="preserve"> outcomes</w:t>
      </w:r>
      <w:r w:rsidRPr="00810DBA">
        <w:rPr>
          <w:sz w:val="28"/>
          <w:szCs w:val="28"/>
          <w:lang w:val="en-US"/>
        </w:rPr>
        <w:t>. However, in this case both exposure status and outcome are ascertained retrospectively.</w:t>
      </w:r>
    </w:p>
    <w:p w14:paraId="25C4B0C8" w14:textId="51E36558" w:rsidR="00810DBA" w:rsidRPr="00477C8D" w:rsidRDefault="00741984" w:rsidP="00810DBA">
      <w:pPr>
        <w:jc w:val="both"/>
        <w:rPr>
          <w:b/>
          <w:bCs/>
          <w:sz w:val="28"/>
          <w:szCs w:val="28"/>
          <w:lang w:val="en-US"/>
        </w:rPr>
      </w:pPr>
      <w:r w:rsidRPr="00477C8D">
        <w:rPr>
          <w:b/>
          <w:bCs/>
          <w:sz w:val="28"/>
          <w:szCs w:val="28"/>
          <w:lang w:val="en-US"/>
        </w:rPr>
        <w:t>For Example:</w:t>
      </w:r>
    </w:p>
    <w:p w14:paraId="5A7E572D" w14:textId="5AFBD1E0" w:rsidR="00741984" w:rsidRDefault="00741984" w:rsidP="00741984">
      <w:pPr>
        <w:jc w:val="both"/>
        <w:rPr>
          <w:sz w:val="28"/>
          <w:szCs w:val="28"/>
          <w:lang w:val="en-US"/>
        </w:rPr>
      </w:pPr>
      <w:r w:rsidRPr="00741984">
        <w:rPr>
          <w:sz w:val="28"/>
          <w:szCs w:val="28"/>
          <w:lang w:val="en-US"/>
        </w:rPr>
        <w:lastRenderedPageBreak/>
        <w:t>Clinical Outcomes After Conversion from Brand-Name Tacrolimus (Prograf) to a Generic Formulation in Renal Transplant Recipients</w:t>
      </w:r>
      <w:r>
        <w:rPr>
          <w:sz w:val="28"/>
          <w:szCs w:val="28"/>
          <w:lang w:val="en-US"/>
        </w:rPr>
        <w:t xml:space="preserve"> (</w:t>
      </w:r>
      <w:r w:rsidRPr="00741984">
        <w:rPr>
          <w:sz w:val="28"/>
          <w:szCs w:val="28"/>
          <w:lang w:val="en-US"/>
        </w:rPr>
        <w:t>A Retrospective Cohort Study</w:t>
      </w:r>
      <w:r>
        <w:rPr>
          <w:sz w:val="28"/>
          <w:szCs w:val="28"/>
          <w:lang w:val="en-US"/>
        </w:rPr>
        <w:t>)</w:t>
      </w:r>
    </w:p>
    <w:p w14:paraId="5A1A85B8" w14:textId="729F6DB1" w:rsidR="00533AB9" w:rsidRPr="00533AB9" w:rsidRDefault="00533AB9" w:rsidP="00533AB9">
      <w:pPr>
        <w:jc w:val="both"/>
        <w:rPr>
          <w:sz w:val="28"/>
          <w:szCs w:val="28"/>
          <w:lang w:val="en-US"/>
        </w:rPr>
      </w:pPr>
      <w:r w:rsidRPr="00533AB9">
        <w:rPr>
          <w:sz w:val="28"/>
          <w:szCs w:val="28"/>
          <w:lang w:val="en-US"/>
        </w:rPr>
        <w:t>There are three general types of comparison groups for cohort studies.</w:t>
      </w:r>
    </w:p>
    <w:p w14:paraId="4688BFC8" w14:textId="6F89108E" w:rsidR="00533AB9" w:rsidRPr="00533AB9" w:rsidRDefault="00533AB9" w:rsidP="00533AB9">
      <w:pPr>
        <w:pStyle w:val="ListParagraph"/>
        <w:numPr>
          <w:ilvl w:val="0"/>
          <w:numId w:val="36"/>
        </w:numPr>
        <w:jc w:val="both"/>
        <w:rPr>
          <w:sz w:val="28"/>
          <w:szCs w:val="28"/>
          <w:lang w:val="en-US"/>
        </w:rPr>
      </w:pPr>
      <w:r w:rsidRPr="00533AB9">
        <w:rPr>
          <w:sz w:val="28"/>
          <w:szCs w:val="28"/>
          <w:lang w:val="en-US"/>
        </w:rPr>
        <w:t>An internal comparison group</w:t>
      </w:r>
      <w:r>
        <w:rPr>
          <w:sz w:val="28"/>
          <w:szCs w:val="28"/>
          <w:lang w:val="en-US"/>
        </w:rPr>
        <w:t>s</w:t>
      </w:r>
    </w:p>
    <w:p w14:paraId="073230A1" w14:textId="77777777" w:rsidR="00533AB9" w:rsidRPr="00533AB9" w:rsidRDefault="00533AB9" w:rsidP="00533AB9">
      <w:pPr>
        <w:pStyle w:val="ListParagraph"/>
        <w:numPr>
          <w:ilvl w:val="0"/>
          <w:numId w:val="36"/>
        </w:numPr>
        <w:jc w:val="both"/>
        <w:rPr>
          <w:sz w:val="28"/>
          <w:szCs w:val="28"/>
          <w:lang w:val="en-US"/>
        </w:rPr>
      </w:pPr>
      <w:r w:rsidRPr="00533AB9">
        <w:rPr>
          <w:sz w:val="28"/>
          <w:szCs w:val="28"/>
          <w:lang w:val="en-US"/>
        </w:rPr>
        <w:t>A comparison cohort</w:t>
      </w:r>
    </w:p>
    <w:p w14:paraId="09AF69AD" w14:textId="784CFA30" w:rsidR="00533AB9" w:rsidRDefault="00533AB9" w:rsidP="00533AB9">
      <w:pPr>
        <w:pStyle w:val="ListParagraph"/>
        <w:numPr>
          <w:ilvl w:val="0"/>
          <w:numId w:val="36"/>
        </w:numPr>
        <w:jc w:val="both"/>
        <w:rPr>
          <w:sz w:val="28"/>
          <w:szCs w:val="28"/>
          <w:lang w:val="en-US"/>
        </w:rPr>
      </w:pPr>
      <w:r w:rsidRPr="00533AB9">
        <w:rPr>
          <w:sz w:val="28"/>
          <w:szCs w:val="28"/>
          <w:lang w:val="en-US"/>
        </w:rPr>
        <w:t>The general population</w:t>
      </w:r>
    </w:p>
    <w:p w14:paraId="3C270524" w14:textId="72188B1E" w:rsidR="00533AB9" w:rsidRPr="00477C8D" w:rsidRDefault="00533AB9" w:rsidP="00533AB9">
      <w:pPr>
        <w:jc w:val="both"/>
        <w:rPr>
          <w:b/>
          <w:bCs/>
          <w:sz w:val="28"/>
          <w:szCs w:val="28"/>
          <w:lang w:val="en-US"/>
        </w:rPr>
      </w:pPr>
      <w:r w:rsidRPr="00477C8D">
        <w:rPr>
          <w:b/>
          <w:bCs/>
          <w:sz w:val="28"/>
          <w:szCs w:val="28"/>
          <w:lang w:val="en-US"/>
        </w:rPr>
        <w:t>For Example:</w:t>
      </w:r>
    </w:p>
    <w:p w14:paraId="703033FD" w14:textId="4AB49648" w:rsidR="00741984" w:rsidRPr="001148FD" w:rsidRDefault="00533AB9" w:rsidP="00810DBA">
      <w:pPr>
        <w:jc w:val="both"/>
        <w:rPr>
          <w:sz w:val="28"/>
          <w:szCs w:val="28"/>
          <w:lang w:val="en-US"/>
        </w:rPr>
      </w:pPr>
      <w:r w:rsidRPr="00533AB9">
        <w:rPr>
          <w:sz w:val="28"/>
          <w:szCs w:val="28"/>
          <w:lang w:val="en-US"/>
        </w:rPr>
        <w:t>Generic switching of warfarin and risk of excessive anticoagulation: a Danish nationwide cohort study</w:t>
      </w:r>
    </w:p>
    <w:p w14:paraId="15BA512B" w14:textId="5912EA5A" w:rsidR="00230038" w:rsidRPr="001148FD" w:rsidRDefault="001148FD" w:rsidP="00230038">
      <w:pPr>
        <w:jc w:val="center"/>
        <w:rPr>
          <w:b/>
          <w:bCs/>
          <w:sz w:val="44"/>
          <w:szCs w:val="44"/>
          <w:lang w:val="en-US"/>
        </w:rPr>
      </w:pPr>
      <w:r w:rsidRPr="001148FD">
        <w:rPr>
          <w:b/>
          <w:bCs/>
          <w:sz w:val="44"/>
          <w:szCs w:val="44"/>
          <w:lang w:val="en-US"/>
        </w:rPr>
        <w:t>STUDY PROTOCOL</w:t>
      </w:r>
    </w:p>
    <w:p w14:paraId="6EEC2426" w14:textId="7F9E8D29" w:rsidR="00230038" w:rsidRPr="00230038" w:rsidRDefault="00230038" w:rsidP="00230038">
      <w:pPr>
        <w:jc w:val="both"/>
        <w:rPr>
          <w:sz w:val="28"/>
          <w:szCs w:val="28"/>
          <w:lang w:val="en-US"/>
        </w:rPr>
      </w:pPr>
      <w:r w:rsidRPr="00230038">
        <w:rPr>
          <w:sz w:val="28"/>
          <w:szCs w:val="28"/>
          <w:lang w:val="en-US"/>
        </w:rPr>
        <w:t>A bioequivalence study should be carried out in accordance with a protocol</w:t>
      </w:r>
      <w:r>
        <w:rPr>
          <w:sz w:val="28"/>
          <w:szCs w:val="28"/>
          <w:lang w:val="en-US"/>
        </w:rPr>
        <w:t xml:space="preserve"> </w:t>
      </w:r>
      <w:r w:rsidRPr="00230038">
        <w:rPr>
          <w:sz w:val="28"/>
          <w:szCs w:val="28"/>
          <w:lang w:val="en-US"/>
        </w:rPr>
        <w:t>agreed upon and signed by the investigator and the sponsor. The protocol and</w:t>
      </w:r>
      <w:r>
        <w:rPr>
          <w:sz w:val="28"/>
          <w:szCs w:val="28"/>
          <w:lang w:val="en-US"/>
        </w:rPr>
        <w:t xml:space="preserve"> </w:t>
      </w:r>
      <w:r w:rsidRPr="00230038">
        <w:rPr>
          <w:sz w:val="28"/>
          <w:szCs w:val="28"/>
          <w:lang w:val="en-US"/>
        </w:rPr>
        <w:t>its attachments and/or appendices should state the aim of the study and the</w:t>
      </w:r>
      <w:r>
        <w:rPr>
          <w:sz w:val="28"/>
          <w:szCs w:val="28"/>
          <w:lang w:val="en-US"/>
        </w:rPr>
        <w:t xml:space="preserve"> </w:t>
      </w:r>
      <w:r w:rsidRPr="00230038">
        <w:rPr>
          <w:sz w:val="28"/>
          <w:szCs w:val="28"/>
          <w:lang w:val="en-US"/>
        </w:rPr>
        <w:t>procedures to be used, the reasons for proposing the study to be undertaken in</w:t>
      </w:r>
      <w:r>
        <w:rPr>
          <w:sz w:val="28"/>
          <w:szCs w:val="28"/>
          <w:lang w:val="en-US"/>
        </w:rPr>
        <w:t xml:space="preserve"> </w:t>
      </w:r>
      <w:r w:rsidRPr="00230038">
        <w:rPr>
          <w:sz w:val="28"/>
          <w:szCs w:val="28"/>
          <w:lang w:val="en-US"/>
        </w:rPr>
        <w:t>humans, the nature and degree of any known risks, assessment methodology,</w:t>
      </w:r>
      <w:r>
        <w:rPr>
          <w:sz w:val="28"/>
          <w:szCs w:val="28"/>
          <w:lang w:val="en-US"/>
        </w:rPr>
        <w:t xml:space="preserve"> </w:t>
      </w:r>
      <w:r w:rsidRPr="00230038">
        <w:rPr>
          <w:sz w:val="28"/>
          <w:szCs w:val="28"/>
          <w:lang w:val="en-US"/>
        </w:rPr>
        <w:t>criteria for acceptance of bioequivalence, the groups from which it is proposed</w:t>
      </w:r>
      <w:r>
        <w:rPr>
          <w:sz w:val="28"/>
          <w:szCs w:val="28"/>
          <w:lang w:val="en-US"/>
        </w:rPr>
        <w:t xml:space="preserve"> </w:t>
      </w:r>
      <w:r w:rsidRPr="00230038">
        <w:rPr>
          <w:sz w:val="28"/>
          <w:szCs w:val="28"/>
          <w:lang w:val="en-US"/>
        </w:rPr>
        <w:t>that trial subjects be selected and the means for ensuring that they are adequately</w:t>
      </w:r>
      <w:r>
        <w:rPr>
          <w:sz w:val="28"/>
          <w:szCs w:val="28"/>
          <w:lang w:val="en-US"/>
        </w:rPr>
        <w:t xml:space="preserve"> </w:t>
      </w:r>
      <w:r w:rsidRPr="00230038">
        <w:rPr>
          <w:sz w:val="28"/>
          <w:szCs w:val="28"/>
          <w:lang w:val="en-US"/>
        </w:rPr>
        <w:t>informed before they give their consent. The investigator is responsible for</w:t>
      </w:r>
      <w:r>
        <w:rPr>
          <w:sz w:val="28"/>
          <w:szCs w:val="28"/>
          <w:lang w:val="en-US"/>
        </w:rPr>
        <w:t xml:space="preserve"> </w:t>
      </w:r>
      <w:r w:rsidRPr="00230038">
        <w:rPr>
          <w:sz w:val="28"/>
          <w:szCs w:val="28"/>
          <w:lang w:val="en-US"/>
        </w:rPr>
        <w:t>ensuring that the protocol is strictly followed. Any change(s) required must</w:t>
      </w:r>
      <w:r>
        <w:rPr>
          <w:sz w:val="28"/>
          <w:szCs w:val="28"/>
          <w:lang w:val="en-US"/>
        </w:rPr>
        <w:t xml:space="preserve"> </w:t>
      </w:r>
      <w:r w:rsidRPr="00230038">
        <w:rPr>
          <w:sz w:val="28"/>
          <w:szCs w:val="28"/>
          <w:lang w:val="en-US"/>
        </w:rPr>
        <w:t>be agreed on and signed by the investigator and sponsor and appended as</w:t>
      </w:r>
      <w:r>
        <w:rPr>
          <w:sz w:val="28"/>
          <w:szCs w:val="28"/>
          <w:lang w:val="en-US"/>
        </w:rPr>
        <w:t xml:space="preserve"> </w:t>
      </w:r>
      <w:r w:rsidRPr="00230038">
        <w:rPr>
          <w:sz w:val="28"/>
          <w:szCs w:val="28"/>
          <w:lang w:val="en-US"/>
        </w:rPr>
        <w:t>amendments, except when necessary to eliminate an apparent immediate hazard</w:t>
      </w:r>
      <w:r>
        <w:rPr>
          <w:sz w:val="28"/>
          <w:szCs w:val="28"/>
          <w:lang w:val="en-US"/>
        </w:rPr>
        <w:t xml:space="preserve"> </w:t>
      </w:r>
      <w:r w:rsidRPr="00230038">
        <w:rPr>
          <w:sz w:val="28"/>
          <w:szCs w:val="28"/>
          <w:lang w:val="en-US"/>
        </w:rPr>
        <w:t>or danger to a trial subject.</w:t>
      </w:r>
      <w:r>
        <w:rPr>
          <w:sz w:val="28"/>
          <w:szCs w:val="28"/>
          <w:lang w:val="en-US"/>
        </w:rPr>
        <w:t xml:space="preserve"> </w:t>
      </w:r>
      <w:r w:rsidRPr="00230038">
        <w:rPr>
          <w:sz w:val="28"/>
          <w:szCs w:val="28"/>
          <w:lang w:val="en-US"/>
        </w:rPr>
        <w:t>The protocol, attachments and appendices should be scientifically and</w:t>
      </w:r>
      <w:r>
        <w:rPr>
          <w:sz w:val="28"/>
          <w:szCs w:val="28"/>
          <w:lang w:val="en-US"/>
        </w:rPr>
        <w:t xml:space="preserve"> </w:t>
      </w:r>
      <w:r w:rsidRPr="00230038">
        <w:rPr>
          <w:sz w:val="28"/>
          <w:szCs w:val="28"/>
          <w:lang w:val="en-US"/>
        </w:rPr>
        <w:t>ethically appraised by one or, if required by local laws and regulations, more</w:t>
      </w:r>
      <w:r>
        <w:rPr>
          <w:sz w:val="28"/>
          <w:szCs w:val="28"/>
          <w:lang w:val="en-US"/>
        </w:rPr>
        <w:t xml:space="preserve"> </w:t>
      </w:r>
      <w:r w:rsidRPr="00230038">
        <w:rPr>
          <w:sz w:val="28"/>
          <w:szCs w:val="28"/>
          <w:lang w:val="en-US"/>
        </w:rPr>
        <w:t>review bodies (e.g. institutional review board, peer review committee, ethics</w:t>
      </w:r>
      <w:r>
        <w:rPr>
          <w:sz w:val="28"/>
          <w:szCs w:val="28"/>
          <w:lang w:val="en-US"/>
        </w:rPr>
        <w:t xml:space="preserve"> </w:t>
      </w:r>
      <w:r w:rsidRPr="00230038">
        <w:rPr>
          <w:sz w:val="28"/>
          <w:szCs w:val="28"/>
          <w:lang w:val="en-US"/>
        </w:rPr>
        <w:t>committee or NRA) constituted appropriately for these purposes and independent</w:t>
      </w:r>
      <w:r>
        <w:rPr>
          <w:sz w:val="28"/>
          <w:szCs w:val="28"/>
          <w:lang w:val="en-US"/>
        </w:rPr>
        <w:t xml:space="preserve"> </w:t>
      </w:r>
      <w:r w:rsidRPr="00230038">
        <w:rPr>
          <w:sz w:val="28"/>
          <w:szCs w:val="28"/>
          <w:lang w:val="en-US"/>
        </w:rPr>
        <w:t>of the investigator(s) and sponsor.</w:t>
      </w:r>
    </w:p>
    <w:p w14:paraId="7A6F0A07" w14:textId="21C054A6" w:rsidR="00BF03A3" w:rsidRPr="00230038" w:rsidRDefault="00BF03A3" w:rsidP="0037762E">
      <w:pPr>
        <w:jc w:val="center"/>
        <w:rPr>
          <w:b/>
          <w:bCs/>
          <w:sz w:val="32"/>
          <w:szCs w:val="32"/>
          <w:lang w:val="en-US"/>
        </w:rPr>
      </w:pPr>
      <w:r w:rsidRPr="00230038">
        <w:rPr>
          <w:b/>
          <w:bCs/>
          <w:sz w:val="32"/>
          <w:szCs w:val="32"/>
          <w:lang w:val="en-US"/>
        </w:rPr>
        <w:t>ELEMENTS OF BIOEQUIVALENCE STUDY PROTOCOL</w:t>
      </w:r>
    </w:p>
    <w:p w14:paraId="1194A059" w14:textId="77777777" w:rsidR="00FC6F71" w:rsidRPr="00C16B6E" w:rsidRDefault="00FC6F71" w:rsidP="00FC6F71">
      <w:pPr>
        <w:jc w:val="both"/>
        <w:rPr>
          <w:b/>
          <w:bCs/>
          <w:sz w:val="28"/>
          <w:szCs w:val="28"/>
          <w:lang w:val="en-US"/>
        </w:rPr>
      </w:pPr>
      <w:r w:rsidRPr="00C16B6E">
        <w:rPr>
          <w:b/>
          <w:bCs/>
          <w:sz w:val="28"/>
          <w:szCs w:val="28"/>
          <w:lang w:val="en-US"/>
        </w:rPr>
        <w:t>I. Title</w:t>
      </w:r>
    </w:p>
    <w:p w14:paraId="0DD8211F" w14:textId="7F6CFC20" w:rsidR="00FC6F71" w:rsidRPr="00FC6F71" w:rsidRDefault="00FC6F71" w:rsidP="00FC6F71">
      <w:pPr>
        <w:pStyle w:val="ListParagraph"/>
        <w:numPr>
          <w:ilvl w:val="0"/>
          <w:numId w:val="3"/>
        </w:numPr>
        <w:jc w:val="both"/>
        <w:rPr>
          <w:sz w:val="28"/>
          <w:szCs w:val="28"/>
          <w:lang w:val="en-US"/>
        </w:rPr>
      </w:pPr>
      <w:r w:rsidRPr="00FC6F71">
        <w:rPr>
          <w:sz w:val="28"/>
          <w:szCs w:val="28"/>
          <w:lang w:val="en-US"/>
        </w:rPr>
        <w:t>Principal investigator (study director)</w:t>
      </w:r>
    </w:p>
    <w:p w14:paraId="377B4AE0" w14:textId="7F2A76B8" w:rsidR="00FC6F71" w:rsidRPr="00FC6F71" w:rsidRDefault="00FC6F71" w:rsidP="00FC6F71">
      <w:pPr>
        <w:pStyle w:val="ListParagraph"/>
        <w:numPr>
          <w:ilvl w:val="0"/>
          <w:numId w:val="3"/>
        </w:numPr>
        <w:jc w:val="both"/>
        <w:rPr>
          <w:sz w:val="28"/>
          <w:szCs w:val="28"/>
          <w:lang w:val="en-US"/>
        </w:rPr>
      </w:pPr>
      <w:r w:rsidRPr="00FC6F71">
        <w:rPr>
          <w:sz w:val="28"/>
          <w:szCs w:val="28"/>
          <w:lang w:val="en-US"/>
        </w:rPr>
        <w:t>Project/protocol number and date</w:t>
      </w:r>
    </w:p>
    <w:p w14:paraId="0FF43816" w14:textId="77777777" w:rsidR="00FC6F71" w:rsidRPr="00C16B6E" w:rsidRDefault="00FC6F71" w:rsidP="00FC6F71">
      <w:pPr>
        <w:jc w:val="both"/>
        <w:rPr>
          <w:b/>
          <w:bCs/>
          <w:sz w:val="28"/>
          <w:szCs w:val="28"/>
          <w:lang w:val="en-US"/>
        </w:rPr>
      </w:pPr>
      <w:r w:rsidRPr="00C16B6E">
        <w:rPr>
          <w:b/>
          <w:bCs/>
          <w:sz w:val="28"/>
          <w:szCs w:val="28"/>
          <w:lang w:val="en-US"/>
        </w:rPr>
        <w:lastRenderedPageBreak/>
        <w:t>II. Study objective</w:t>
      </w:r>
    </w:p>
    <w:p w14:paraId="27186D20" w14:textId="77777777" w:rsidR="00FC6F71" w:rsidRPr="00C16B6E" w:rsidRDefault="00FC6F71" w:rsidP="00FC6F71">
      <w:pPr>
        <w:jc w:val="both"/>
        <w:rPr>
          <w:b/>
          <w:bCs/>
          <w:sz w:val="28"/>
          <w:szCs w:val="28"/>
          <w:lang w:val="en-US"/>
        </w:rPr>
      </w:pPr>
      <w:r w:rsidRPr="00C16B6E">
        <w:rPr>
          <w:b/>
          <w:bCs/>
          <w:sz w:val="28"/>
          <w:szCs w:val="28"/>
          <w:lang w:val="en-US"/>
        </w:rPr>
        <w:t>III. Study design</w:t>
      </w:r>
    </w:p>
    <w:p w14:paraId="6F1F22E3" w14:textId="631CA358" w:rsidR="00FC6F71" w:rsidRPr="00FC6F71" w:rsidRDefault="00FC6F71" w:rsidP="00FC6F71">
      <w:pPr>
        <w:pStyle w:val="ListParagraph"/>
        <w:numPr>
          <w:ilvl w:val="0"/>
          <w:numId w:val="17"/>
        </w:numPr>
        <w:jc w:val="both"/>
        <w:rPr>
          <w:sz w:val="28"/>
          <w:szCs w:val="28"/>
          <w:lang w:val="en-US"/>
        </w:rPr>
      </w:pPr>
      <w:r w:rsidRPr="00FC6F71">
        <w:rPr>
          <w:sz w:val="28"/>
          <w:szCs w:val="28"/>
          <w:lang w:val="en-US"/>
        </w:rPr>
        <w:t>Design</w:t>
      </w:r>
    </w:p>
    <w:p w14:paraId="188A5C7F" w14:textId="24BF0824" w:rsidR="00FC6F71" w:rsidRPr="00FC6F71" w:rsidRDefault="00FC6F71" w:rsidP="00FC6F71">
      <w:pPr>
        <w:pStyle w:val="ListParagraph"/>
        <w:numPr>
          <w:ilvl w:val="0"/>
          <w:numId w:val="17"/>
        </w:numPr>
        <w:jc w:val="both"/>
        <w:rPr>
          <w:sz w:val="28"/>
          <w:szCs w:val="28"/>
          <w:lang w:val="en-US"/>
        </w:rPr>
      </w:pPr>
      <w:r w:rsidRPr="00FC6F71">
        <w:rPr>
          <w:sz w:val="28"/>
          <w:szCs w:val="28"/>
          <w:lang w:val="en-US"/>
        </w:rPr>
        <w:t>Drug products</w:t>
      </w:r>
    </w:p>
    <w:p w14:paraId="0F0B3BB2" w14:textId="193E0DE5" w:rsidR="00FC6F71" w:rsidRPr="00FC6F71" w:rsidRDefault="00FC6F71" w:rsidP="00FC6F71">
      <w:pPr>
        <w:pStyle w:val="ListParagraph"/>
        <w:numPr>
          <w:ilvl w:val="0"/>
          <w:numId w:val="20"/>
        </w:numPr>
        <w:jc w:val="both"/>
        <w:rPr>
          <w:sz w:val="28"/>
          <w:szCs w:val="28"/>
          <w:lang w:val="en-US"/>
        </w:rPr>
      </w:pPr>
      <w:r w:rsidRPr="00FC6F71">
        <w:rPr>
          <w:sz w:val="28"/>
          <w:szCs w:val="28"/>
          <w:lang w:val="en-US"/>
        </w:rPr>
        <w:t>Test product(s)</w:t>
      </w:r>
    </w:p>
    <w:p w14:paraId="3CFDE10C" w14:textId="41396D87" w:rsidR="00FC6F71" w:rsidRPr="00FC6F71" w:rsidRDefault="00FC6F71" w:rsidP="00FC6F71">
      <w:pPr>
        <w:pStyle w:val="ListParagraph"/>
        <w:numPr>
          <w:ilvl w:val="0"/>
          <w:numId w:val="20"/>
        </w:numPr>
        <w:jc w:val="both"/>
        <w:rPr>
          <w:sz w:val="28"/>
          <w:szCs w:val="28"/>
          <w:lang w:val="en-US"/>
        </w:rPr>
      </w:pPr>
      <w:r w:rsidRPr="00FC6F71">
        <w:rPr>
          <w:sz w:val="28"/>
          <w:szCs w:val="28"/>
          <w:lang w:val="en-US"/>
        </w:rPr>
        <w:t>Reference product</w:t>
      </w:r>
    </w:p>
    <w:p w14:paraId="72AF6AD7" w14:textId="08A2E545" w:rsidR="00FC6F71" w:rsidRPr="00FC6F71" w:rsidRDefault="00FC6F71" w:rsidP="00FC6F71">
      <w:pPr>
        <w:pStyle w:val="ListParagraph"/>
        <w:numPr>
          <w:ilvl w:val="0"/>
          <w:numId w:val="18"/>
        </w:numPr>
        <w:jc w:val="both"/>
        <w:rPr>
          <w:sz w:val="28"/>
          <w:szCs w:val="28"/>
          <w:lang w:val="en-US"/>
        </w:rPr>
      </w:pPr>
      <w:r w:rsidRPr="00FC6F71">
        <w:rPr>
          <w:sz w:val="28"/>
          <w:szCs w:val="28"/>
          <w:lang w:val="en-US"/>
        </w:rPr>
        <w:t>Dosage regimen</w:t>
      </w:r>
    </w:p>
    <w:p w14:paraId="4EA2A002" w14:textId="52580700" w:rsidR="00FC6F71" w:rsidRPr="00FC6F71" w:rsidRDefault="00FC6F71" w:rsidP="00FC6F71">
      <w:pPr>
        <w:pStyle w:val="ListParagraph"/>
        <w:numPr>
          <w:ilvl w:val="0"/>
          <w:numId w:val="18"/>
        </w:numPr>
        <w:jc w:val="both"/>
        <w:rPr>
          <w:sz w:val="28"/>
          <w:szCs w:val="28"/>
          <w:lang w:val="en-US"/>
        </w:rPr>
      </w:pPr>
      <w:r w:rsidRPr="00FC6F71">
        <w:rPr>
          <w:sz w:val="28"/>
          <w:szCs w:val="28"/>
          <w:lang w:val="en-US"/>
        </w:rPr>
        <w:t>Sample collection schedule</w:t>
      </w:r>
    </w:p>
    <w:p w14:paraId="4FE147C4" w14:textId="1511513B" w:rsidR="00FC6F71" w:rsidRPr="00FC6F71" w:rsidRDefault="00FC6F71" w:rsidP="00FC6F71">
      <w:pPr>
        <w:pStyle w:val="ListParagraph"/>
        <w:numPr>
          <w:ilvl w:val="0"/>
          <w:numId w:val="18"/>
        </w:numPr>
        <w:jc w:val="both"/>
        <w:rPr>
          <w:sz w:val="28"/>
          <w:szCs w:val="28"/>
          <w:lang w:val="en-US"/>
        </w:rPr>
      </w:pPr>
      <w:r w:rsidRPr="00FC6F71">
        <w:rPr>
          <w:sz w:val="28"/>
          <w:szCs w:val="28"/>
          <w:lang w:val="en-US"/>
        </w:rPr>
        <w:t>Housing/confinement</w:t>
      </w:r>
    </w:p>
    <w:p w14:paraId="108AF848" w14:textId="563D9EA3" w:rsidR="00FC6F71" w:rsidRPr="00FC6F71" w:rsidRDefault="00FC6F71" w:rsidP="00FC6F71">
      <w:pPr>
        <w:pStyle w:val="ListParagraph"/>
        <w:numPr>
          <w:ilvl w:val="0"/>
          <w:numId w:val="18"/>
        </w:numPr>
        <w:jc w:val="both"/>
        <w:rPr>
          <w:sz w:val="28"/>
          <w:szCs w:val="28"/>
          <w:lang w:val="en-US"/>
        </w:rPr>
      </w:pPr>
      <w:r w:rsidRPr="00FC6F71">
        <w:rPr>
          <w:sz w:val="28"/>
          <w:szCs w:val="28"/>
          <w:lang w:val="en-US"/>
        </w:rPr>
        <w:t>Fasting/meals schedule</w:t>
      </w:r>
    </w:p>
    <w:p w14:paraId="3E639FF9" w14:textId="521B43DF" w:rsidR="00FC6F71" w:rsidRPr="00FC6F71" w:rsidRDefault="00FC6F71" w:rsidP="00FC6F71">
      <w:pPr>
        <w:pStyle w:val="ListParagraph"/>
        <w:numPr>
          <w:ilvl w:val="0"/>
          <w:numId w:val="18"/>
        </w:numPr>
        <w:jc w:val="both"/>
        <w:rPr>
          <w:sz w:val="28"/>
          <w:szCs w:val="28"/>
          <w:lang w:val="en-US"/>
        </w:rPr>
      </w:pPr>
      <w:r w:rsidRPr="00FC6F71">
        <w:rPr>
          <w:sz w:val="28"/>
          <w:szCs w:val="28"/>
          <w:lang w:val="en-US"/>
        </w:rPr>
        <w:t>Analytical methods</w:t>
      </w:r>
    </w:p>
    <w:p w14:paraId="0EFCE7AE" w14:textId="77777777" w:rsidR="00FC6F71" w:rsidRPr="00C16B6E" w:rsidRDefault="00FC6F71" w:rsidP="00FC6F71">
      <w:pPr>
        <w:jc w:val="both"/>
        <w:rPr>
          <w:b/>
          <w:bCs/>
          <w:sz w:val="28"/>
          <w:szCs w:val="28"/>
          <w:lang w:val="en-US"/>
        </w:rPr>
      </w:pPr>
      <w:r w:rsidRPr="00C16B6E">
        <w:rPr>
          <w:b/>
          <w:bCs/>
          <w:sz w:val="28"/>
          <w:szCs w:val="28"/>
          <w:lang w:val="en-US"/>
        </w:rPr>
        <w:t>IV. Study population</w:t>
      </w:r>
    </w:p>
    <w:p w14:paraId="1750B7FC" w14:textId="05D78592" w:rsidR="00FC6F71" w:rsidRPr="00FC6F71" w:rsidRDefault="00FC6F71" w:rsidP="00FC6F71">
      <w:pPr>
        <w:pStyle w:val="ListParagraph"/>
        <w:numPr>
          <w:ilvl w:val="0"/>
          <w:numId w:val="11"/>
        </w:numPr>
        <w:jc w:val="both"/>
        <w:rPr>
          <w:sz w:val="28"/>
          <w:szCs w:val="28"/>
          <w:lang w:val="en-US"/>
        </w:rPr>
      </w:pPr>
      <w:r w:rsidRPr="00FC6F71">
        <w:rPr>
          <w:sz w:val="28"/>
          <w:szCs w:val="28"/>
          <w:lang w:val="en-US"/>
        </w:rPr>
        <w:t>Subjects</w:t>
      </w:r>
    </w:p>
    <w:p w14:paraId="0EAEF3C0" w14:textId="221BA063" w:rsidR="00FC6F71" w:rsidRPr="00FC6F71" w:rsidRDefault="00FC6F71" w:rsidP="00FC6F71">
      <w:pPr>
        <w:pStyle w:val="ListParagraph"/>
        <w:numPr>
          <w:ilvl w:val="0"/>
          <w:numId w:val="11"/>
        </w:numPr>
        <w:jc w:val="both"/>
        <w:rPr>
          <w:sz w:val="28"/>
          <w:szCs w:val="28"/>
          <w:lang w:val="en-US"/>
        </w:rPr>
      </w:pPr>
      <w:r w:rsidRPr="00FC6F71">
        <w:rPr>
          <w:sz w:val="28"/>
          <w:szCs w:val="28"/>
          <w:lang w:val="en-US"/>
        </w:rPr>
        <w:t>Subject selection</w:t>
      </w:r>
    </w:p>
    <w:p w14:paraId="68C9BEE0" w14:textId="217D2A1A" w:rsidR="00FC6F71" w:rsidRPr="00D45377" w:rsidRDefault="00FC6F71" w:rsidP="00D45377">
      <w:pPr>
        <w:pStyle w:val="ListParagraph"/>
        <w:numPr>
          <w:ilvl w:val="0"/>
          <w:numId w:val="22"/>
        </w:numPr>
        <w:jc w:val="both"/>
        <w:rPr>
          <w:sz w:val="28"/>
          <w:szCs w:val="28"/>
          <w:lang w:val="en-US"/>
        </w:rPr>
      </w:pPr>
      <w:r w:rsidRPr="00D45377">
        <w:rPr>
          <w:sz w:val="28"/>
          <w:szCs w:val="28"/>
          <w:lang w:val="en-US"/>
        </w:rPr>
        <w:t>Medical history</w:t>
      </w:r>
    </w:p>
    <w:p w14:paraId="7E31C35F" w14:textId="77777777" w:rsidR="00D45377" w:rsidRDefault="00FC6F71" w:rsidP="00D45377">
      <w:pPr>
        <w:pStyle w:val="ListParagraph"/>
        <w:numPr>
          <w:ilvl w:val="0"/>
          <w:numId w:val="22"/>
        </w:numPr>
        <w:jc w:val="both"/>
        <w:rPr>
          <w:sz w:val="28"/>
          <w:szCs w:val="28"/>
          <w:lang w:val="en-US"/>
        </w:rPr>
      </w:pPr>
      <w:r w:rsidRPr="00D45377">
        <w:rPr>
          <w:sz w:val="28"/>
          <w:szCs w:val="28"/>
          <w:lang w:val="en-US"/>
        </w:rPr>
        <w:t>Physical examinatio</w:t>
      </w:r>
      <w:r w:rsidR="00D45377">
        <w:rPr>
          <w:sz w:val="28"/>
          <w:szCs w:val="28"/>
          <w:lang w:val="en-US"/>
        </w:rPr>
        <w:t>n</w:t>
      </w:r>
    </w:p>
    <w:p w14:paraId="5B79DA61" w14:textId="6139B716" w:rsidR="00FC6F71" w:rsidRPr="00D45377" w:rsidRDefault="00FC6F71" w:rsidP="00D45377">
      <w:pPr>
        <w:pStyle w:val="ListParagraph"/>
        <w:numPr>
          <w:ilvl w:val="0"/>
          <w:numId w:val="22"/>
        </w:numPr>
        <w:jc w:val="both"/>
        <w:rPr>
          <w:sz w:val="28"/>
          <w:szCs w:val="28"/>
          <w:lang w:val="en-US"/>
        </w:rPr>
      </w:pPr>
      <w:r w:rsidRPr="00D45377">
        <w:rPr>
          <w:sz w:val="28"/>
          <w:szCs w:val="28"/>
          <w:lang w:val="en-US"/>
        </w:rPr>
        <w:t>Laboratory tests</w:t>
      </w:r>
    </w:p>
    <w:p w14:paraId="6CBBA915" w14:textId="0ECA151C" w:rsidR="00FC6F71" w:rsidRPr="00D45377" w:rsidRDefault="00FC6F71" w:rsidP="00D45377">
      <w:pPr>
        <w:pStyle w:val="ListParagraph"/>
        <w:numPr>
          <w:ilvl w:val="0"/>
          <w:numId w:val="11"/>
        </w:numPr>
        <w:jc w:val="both"/>
        <w:rPr>
          <w:sz w:val="28"/>
          <w:szCs w:val="28"/>
          <w:lang w:val="en-US"/>
        </w:rPr>
      </w:pPr>
      <w:r w:rsidRPr="00D45377">
        <w:rPr>
          <w:sz w:val="28"/>
          <w:szCs w:val="28"/>
          <w:lang w:val="en-US"/>
        </w:rPr>
        <w:t>Inclusion/exclusion criteria</w:t>
      </w:r>
    </w:p>
    <w:p w14:paraId="76526F68" w14:textId="05E4A2D0" w:rsidR="00FC6F71" w:rsidRPr="00D45377" w:rsidRDefault="00FC6F71" w:rsidP="00D45377">
      <w:pPr>
        <w:pStyle w:val="ListParagraph"/>
        <w:numPr>
          <w:ilvl w:val="1"/>
          <w:numId w:val="11"/>
        </w:numPr>
        <w:jc w:val="both"/>
        <w:rPr>
          <w:sz w:val="28"/>
          <w:szCs w:val="28"/>
          <w:lang w:val="en-US"/>
        </w:rPr>
      </w:pPr>
      <w:r w:rsidRPr="00D45377">
        <w:rPr>
          <w:sz w:val="28"/>
          <w:szCs w:val="28"/>
          <w:lang w:val="en-US"/>
        </w:rPr>
        <w:t>Inclusion criteria</w:t>
      </w:r>
    </w:p>
    <w:p w14:paraId="5388CE75" w14:textId="05D5114E" w:rsidR="00FC6F71" w:rsidRPr="00D45377" w:rsidRDefault="00FC6F71" w:rsidP="00D45377">
      <w:pPr>
        <w:pStyle w:val="ListParagraph"/>
        <w:numPr>
          <w:ilvl w:val="1"/>
          <w:numId w:val="11"/>
        </w:numPr>
        <w:jc w:val="both"/>
        <w:rPr>
          <w:sz w:val="28"/>
          <w:szCs w:val="28"/>
          <w:lang w:val="en-US"/>
        </w:rPr>
      </w:pPr>
      <w:r w:rsidRPr="00D45377">
        <w:rPr>
          <w:sz w:val="28"/>
          <w:szCs w:val="28"/>
          <w:lang w:val="en-US"/>
        </w:rPr>
        <w:t>Exclusion criteria</w:t>
      </w:r>
    </w:p>
    <w:p w14:paraId="42654B13" w14:textId="0E5B119F" w:rsidR="00FC6F71" w:rsidRPr="00D45377" w:rsidRDefault="00FC6F71" w:rsidP="00D45377">
      <w:pPr>
        <w:pStyle w:val="ListParagraph"/>
        <w:numPr>
          <w:ilvl w:val="0"/>
          <w:numId w:val="11"/>
        </w:numPr>
        <w:jc w:val="both"/>
        <w:rPr>
          <w:sz w:val="28"/>
          <w:szCs w:val="28"/>
          <w:lang w:val="en-US"/>
        </w:rPr>
      </w:pPr>
      <w:r w:rsidRPr="00D45377">
        <w:rPr>
          <w:sz w:val="28"/>
          <w:szCs w:val="28"/>
          <w:lang w:val="en-US"/>
        </w:rPr>
        <w:t>Restrictions/prohibitions</w:t>
      </w:r>
    </w:p>
    <w:p w14:paraId="42FDF94F" w14:textId="77777777" w:rsidR="00FC6F71" w:rsidRPr="00C16B6E" w:rsidRDefault="00FC6F71" w:rsidP="00FC6F71">
      <w:pPr>
        <w:jc w:val="both"/>
        <w:rPr>
          <w:b/>
          <w:bCs/>
          <w:sz w:val="28"/>
          <w:szCs w:val="28"/>
          <w:lang w:val="en-US"/>
        </w:rPr>
      </w:pPr>
      <w:r w:rsidRPr="00C16B6E">
        <w:rPr>
          <w:b/>
          <w:bCs/>
          <w:sz w:val="28"/>
          <w:szCs w:val="28"/>
          <w:lang w:val="en-US"/>
        </w:rPr>
        <w:t>V. Clinical procedures</w:t>
      </w:r>
    </w:p>
    <w:p w14:paraId="24522AA3" w14:textId="21537672" w:rsidR="00FC6F71" w:rsidRPr="00D45377" w:rsidRDefault="00FC6F71" w:rsidP="00D45377">
      <w:pPr>
        <w:pStyle w:val="ListParagraph"/>
        <w:numPr>
          <w:ilvl w:val="0"/>
          <w:numId w:val="24"/>
        </w:numPr>
        <w:jc w:val="both"/>
        <w:rPr>
          <w:sz w:val="28"/>
          <w:szCs w:val="28"/>
          <w:lang w:val="en-US"/>
        </w:rPr>
      </w:pPr>
      <w:r w:rsidRPr="00D45377">
        <w:rPr>
          <w:sz w:val="28"/>
          <w:szCs w:val="28"/>
          <w:lang w:val="en-US"/>
        </w:rPr>
        <w:t>Dosage and drug administration</w:t>
      </w:r>
    </w:p>
    <w:p w14:paraId="7F3A6802" w14:textId="7815281A" w:rsidR="00FC6F71" w:rsidRPr="00D45377" w:rsidRDefault="00FC6F71" w:rsidP="00D45377">
      <w:pPr>
        <w:pStyle w:val="ListParagraph"/>
        <w:numPr>
          <w:ilvl w:val="0"/>
          <w:numId w:val="24"/>
        </w:numPr>
        <w:jc w:val="both"/>
        <w:rPr>
          <w:sz w:val="28"/>
          <w:szCs w:val="28"/>
          <w:lang w:val="en-US"/>
        </w:rPr>
      </w:pPr>
      <w:r w:rsidRPr="00D45377">
        <w:rPr>
          <w:sz w:val="28"/>
          <w:szCs w:val="28"/>
          <w:lang w:val="en-US"/>
        </w:rPr>
        <w:t>Biological sampling schedule and handling procedures</w:t>
      </w:r>
    </w:p>
    <w:p w14:paraId="7EB508C9" w14:textId="4AD894FE" w:rsidR="00FC6F71" w:rsidRPr="00D45377" w:rsidRDefault="00FC6F71" w:rsidP="00D45377">
      <w:pPr>
        <w:pStyle w:val="ListParagraph"/>
        <w:numPr>
          <w:ilvl w:val="0"/>
          <w:numId w:val="24"/>
        </w:numPr>
        <w:jc w:val="both"/>
        <w:rPr>
          <w:sz w:val="28"/>
          <w:szCs w:val="28"/>
          <w:lang w:val="en-US"/>
        </w:rPr>
      </w:pPr>
      <w:r w:rsidRPr="00D45377">
        <w:rPr>
          <w:sz w:val="28"/>
          <w:szCs w:val="28"/>
          <w:lang w:val="en-US"/>
        </w:rPr>
        <w:t>Activity of subjects</w:t>
      </w:r>
    </w:p>
    <w:p w14:paraId="021F152A" w14:textId="77777777" w:rsidR="00FC6F71" w:rsidRPr="00C16B6E" w:rsidRDefault="00FC6F71" w:rsidP="00FC6F71">
      <w:pPr>
        <w:jc w:val="both"/>
        <w:rPr>
          <w:b/>
          <w:bCs/>
          <w:sz w:val="28"/>
          <w:szCs w:val="28"/>
          <w:lang w:val="en-US"/>
        </w:rPr>
      </w:pPr>
      <w:r w:rsidRPr="00C16B6E">
        <w:rPr>
          <w:b/>
          <w:bCs/>
          <w:sz w:val="28"/>
          <w:szCs w:val="28"/>
          <w:lang w:val="en-US"/>
        </w:rPr>
        <w:t>VI. Ethical considerations</w:t>
      </w:r>
    </w:p>
    <w:p w14:paraId="7D7B8F65" w14:textId="2FE25043" w:rsidR="00FC6F71" w:rsidRPr="00D45377" w:rsidRDefault="00FC6F71" w:rsidP="00D45377">
      <w:pPr>
        <w:pStyle w:val="ListParagraph"/>
        <w:numPr>
          <w:ilvl w:val="0"/>
          <w:numId w:val="26"/>
        </w:numPr>
        <w:jc w:val="both"/>
        <w:rPr>
          <w:sz w:val="28"/>
          <w:szCs w:val="28"/>
          <w:lang w:val="en-US"/>
        </w:rPr>
      </w:pPr>
      <w:r w:rsidRPr="00D45377">
        <w:rPr>
          <w:sz w:val="28"/>
          <w:szCs w:val="28"/>
          <w:lang w:val="en-US"/>
        </w:rPr>
        <w:t>Basic principles</w:t>
      </w:r>
    </w:p>
    <w:p w14:paraId="08391D2B" w14:textId="5C327D70" w:rsidR="00FC6F71" w:rsidRPr="00D45377" w:rsidRDefault="00FC6F71" w:rsidP="00D45377">
      <w:pPr>
        <w:pStyle w:val="ListParagraph"/>
        <w:numPr>
          <w:ilvl w:val="0"/>
          <w:numId w:val="26"/>
        </w:numPr>
        <w:jc w:val="both"/>
        <w:rPr>
          <w:sz w:val="28"/>
          <w:szCs w:val="28"/>
          <w:lang w:val="en-US"/>
        </w:rPr>
      </w:pPr>
      <w:r w:rsidRPr="00D45377">
        <w:rPr>
          <w:sz w:val="28"/>
          <w:szCs w:val="28"/>
          <w:lang w:val="en-US"/>
        </w:rPr>
        <w:t>Institutional review board</w:t>
      </w:r>
    </w:p>
    <w:p w14:paraId="1220AE66" w14:textId="16D79B7B" w:rsidR="00FC6F71" w:rsidRPr="00D45377" w:rsidRDefault="00FC6F71" w:rsidP="00D45377">
      <w:pPr>
        <w:pStyle w:val="ListParagraph"/>
        <w:numPr>
          <w:ilvl w:val="0"/>
          <w:numId w:val="26"/>
        </w:numPr>
        <w:jc w:val="both"/>
        <w:rPr>
          <w:sz w:val="28"/>
          <w:szCs w:val="28"/>
          <w:lang w:val="en-US"/>
        </w:rPr>
      </w:pPr>
      <w:r w:rsidRPr="00D45377">
        <w:rPr>
          <w:sz w:val="28"/>
          <w:szCs w:val="28"/>
          <w:lang w:val="en-US"/>
        </w:rPr>
        <w:t>Informed consent</w:t>
      </w:r>
    </w:p>
    <w:p w14:paraId="0ACF463D" w14:textId="7560F623" w:rsidR="00FC6F71" w:rsidRPr="00D45377" w:rsidRDefault="00FC6F71" w:rsidP="00D45377">
      <w:pPr>
        <w:pStyle w:val="ListParagraph"/>
        <w:numPr>
          <w:ilvl w:val="0"/>
          <w:numId w:val="26"/>
        </w:numPr>
        <w:jc w:val="both"/>
        <w:rPr>
          <w:sz w:val="28"/>
          <w:szCs w:val="28"/>
          <w:lang w:val="en-US"/>
        </w:rPr>
      </w:pPr>
      <w:r w:rsidRPr="00D45377">
        <w:rPr>
          <w:sz w:val="28"/>
          <w:szCs w:val="28"/>
          <w:lang w:val="en-US"/>
        </w:rPr>
        <w:t>Indications for subject withdrawal</w:t>
      </w:r>
    </w:p>
    <w:p w14:paraId="4CC65B11" w14:textId="0CFF85CF" w:rsidR="00FC6F71" w:rsidRPr="00D45377" w:rsidRDefault="00FC6F71" w:rsidP="00D45377">
      <w:pPr>
        <w:pStyle w:val="ListParagraph"/>
        <w:numPr>
          <w:ilvl w:val="0"/>
          <w:numId w:val="26"/>
        </w:numPr>
        <w:jc w:val="both"/>
        <w:rPr>
          <w:sz w:val="28"/>
          <w:szCs w:val="28"/>
          <w:lang w:val="en-US"/>
        </w:rPr>
      </w:pPr>
      <w:r w:rsidRPr="00D45377">
        <w:rPr>
          <w:sz w:val="28"/>
          <w:szCs w:val="28"/>
          <w:lang w:val="en-US"/>
        </w:rPr>
        <w:t>Adverse reactions and emergency procedures</w:t>
      </w:r>
    </w:p>
    <w:p w14:paraId="70A06AE6" w14:textId="77777777" w:rsidR="00FC6F71" w:rsidRPr="00C16B6E" w:rsidRDefault="00FC6F71" w:rsidP="00FC6F71">
      <w:pPr>
        <w:jc w:val="both"/>
        <w:rPr>
          <w:b/>
          <w:bCs/>
          <w:sz w:val="28"/>
          <w:szCs w:val="28"/>
          <w:lang w:val="en-US"/>
        </w:rPr>
      </w:pPr>
      <w:r w:rsidRPr="00C16B6E">
        <w:rPr>
          <w:b/>
          <w:bCs/>
          <w:sz w:val="28"/>
          <w:szCs w:val="28"/>
          <w:lang w:val="en-US"/>
        </w:rPr>
        <w:t>VII. Facilities</w:t>
      </w:r>
    </w:p>
    <w:p w14:paraId="5531DD95" w14:textId="77777777" w:rsidR="00FC6F71" w:rsidRPr="00C16B6E" w:rsidRDefault="00FC6F71" w:rsidP="00FC6F71">
      <w:pPr>
        <w:jc w:val="both"/>
        <w:rPr>
          <w:b/>
          <w:bCs/>
          <w:sz w:val="28"/>
          <w:szCs w:val="28"/>
          <w:lang w:val="en-US"/>
        </w:rPr>
      </w:pPr>
      <w:r w:rsidRPr="00C16B6E">
        <w:rPr>
          <w:b/>
          <w:bCs/>
          <w:sz w:val="28"/>
          <w:szCs w:val="28"/>
          <w:lang w:val="en-US"/>
        </w:rPr>
        <w:t>VIII. Data analysis</w:t>
      </w:r>
    </w:p>
    <w:p w14:paraId="750E89D9" w14:textId="66FD1326" w:rsidR="00FC6F71" w:rsidRPr="00D45377" w:rsidRDefault="00FC6F71" w:rsidP="00D45377">
      <w:pPr>
        <w:pStyle w:val="ListParagraph"/>
        <w:numPr>
          <w:ilvl w:val="0"/>
          <w:numId w:val="28"/>
        </w:numPr>
        <w:jc w:val="both"/>
        <w:rPr>
          <w:sz w:val="28"/>
          <w:szCs w:val="28"/>
          <w:lang w:val="en-US"/>
        </w:rPr>
      </w:pPr>
      <w:r w:rsidRPr="00D45377">
        <w:rPr>
          <w:sz w:val="28"/>
          <w:szCs w:val="28"/>
          <w:lang w:val="en-US"/>
        </w:rPr>
        <w:lastRenderedPageBreak/>
        <w:t>Analytical validation procedure</w:t>
      </w:r>
    </w:p>
    <w:p w14:paraId="49CB392D" w14:textId="035C603B" w:rsidR="00FC6F71" w:rsidRPr="00D45377" w:rsidRDefault="00FC6F71" w:rsidP="00D45377">
      <w:pPr>
        <w:pStyle w:val="ListParagraph"/>
        <w:numPr>
          <w:ilvl w:val="0"/>
          <w:numId w:val="28"/>
        </w:numPr>
        <w:jc w:val="both"/>
        <w:rPr>
          <w:sz w:val="28"/>
          <w:szCs w:val="28"/>
          <w:lang w:val="en-US"/>
        </w:rPr>
      </w:pPr>
      <w:r w:rsidRPr="00D45377">
        <w:rPr>
          <w:sz w:val="28"/>
          <w:szCs w:val="28"/>
          <w:lang w:val="en-US"/>
        </w:rPr>
        <w:t>Statistical treatment of data</w:t>
      </w:r>
    </w:p>
    <w:p w14:paraId="145D4A31" w14:textId="77777777" w:rsidR="00FC6F71" w:rsidRPr="00C16B6E" w:rsidRDefault="00FC6F71" w:rsidP="00FC6F71">
      <w:pPr>
        <w:jc w:val="both"/>
        <w:rPr>
          <w:b/>
          <w:bCs/>
          <w:sz w:val="28"/>
          <w:szCs w:val="28"/>
          <w:lang w:val="en-US"/>
        </w:rPr>
      </w:pPr>
      <w:r w:rsidRPr="00C16B6E">
        <w:rPr>
          <w:b/>
          <w:bCs/>
          <w:sz w:val="28"/>
          <w:szCs w:val="28"/>
          <w:lang w:val="en-US"/>
        </w:rPr>
        <w:t>IX. Drug accountability</w:t>
      </w:r>
    </w:p>
    <w:p w14:paraId="0FAC3FE0" w14:textId="5A17E5AC" w:rsidR="000377B5" w:rsidRDefault="00FC6F71" w:rsidP="00204FD8">
      <w:pPr>
        <w:jc w:val="both"/>
        <w:rPr>
          <w:b/>
          <w:bCs/>
          <w:sz w:val="28"/>
          <w:szCs w:val="28"/>
          <w:lang w:val="en-US"/>
        </w:rPr>
      </w:pPr>
      <w:r w:rsidRPr="00C16B6E">
        <w:rPr>
          <w:b/>
          <w:bCs/>
          <w:sz w:val="28"/>
          <w:szCs w:val="28"/>
          <w:lang w:val="en-US"/>
        </w:rPr>
        <w:t>X. Appendix</w:t>
      </w:r>
    </w:p>
    <w:p w14:paraId="66BFFE66" w14:textId="5E1B2274" w:rsidR="000377B5" w:rsidRPr="00C57889" w:rsidRDefault="00204FD8" w:rsidP="00204FD8">
      <w:pPr>
        <w:jc w:val="both"/>
        <w:rPr>
          <w:sz w:val="32"/>
          <w:szCs w:val="32"/>
          <w:lang w:val="en-US"/>
        </w:rPr>
      </w:pPr>
      <w:r w:rsidRPr="00C57889">
        <w:rPr>
          <w:b/>
          <w:bCs/>
          <w:sz w:val="32"/>
          <w:szCs w:val="32"/>
          <w:lang w:val="en-US"/>
        </w:rPr>
        <w:t>Analytical Methods:</w:t>
      </w:r>
      <w:r w:rsidRPr="00C57889">
        <w:rPr>
          <w:sz w:val="32"/>
          <w:szCs w:val="32"/>
          <w:lang w:val="en-US"/>
        </w:rPr>
        <w:t xml:space="preserve"> </w:t>
      </w:r>
    </w:p>
    <w:p w14:paraId="5205B12E" w14:textId="05FE2724" w:rsidR="000377B5" w:rsidRDefault="000377B5" w:rsidP="000377B5">
      <w:pPr>
        <w:jc w:val="both"/>
        <w:rPr>
          <w:sz w:val="28"/>
          <w:szCs w:val="28"/>
          <w:lang w:val="en-US"/>
        </w:rPr>
      </w:pPr>
      <w:r w:rsidRPr="000377B5">
        <w:rPr>
          <w:sz w:val="28"/>
          <w:szCs w:val="28"/>
          <w:lang w:val="en-US"/>
        </w:rPr>
        <w:t>The results of the method validation should be available before the</w:t>
      </w:r>
      <w:r>
        <w:rPr>
          <w:sz w:val="28"/>
          <w:szCs w:val="28"/>
          <w:lang w:val="en-US"/>
        </w:rPr>
        <w:t xml:space="preserve"> </w:t>
      </w:r>
      <w:r w:rsidRPr="000377B5">
        <w:rPr>
          <w:sz w:val="28"/>
          <w:szCs w:val="28"/>
          <w:lang w:val="en-US"/>
        </w:rPr>
        <w:t>initiation of study sample analysis, with the possible exception of the</w:t>
      </w:r>
      <w:r>
        <w:rPr>
          <w:sz w:val="28"/>
          <w:szCs w:val="28"/>
          <w:lang w:val="en-US"/>
        </w:rPr>
        <w:t xml:space="preserve"> </w:t>
      </w:r>
      <w:r w:rsidRPr="000377B5">
        <w:rPr>
          <w:sz w:val="28"/>
          <w:szCs w:val="28"/>
          <w:lang w:val="en-US"/>
        </w:rPr>
        <w:t>evaluation of the long-term stability of the analyte in matrix. However,</w:t>
      </w:r>
      <w:r>
        <w:rPr>
          <w:sz w:val="28"/>
          <w:szCs w:val="28"/>
          <w:lang w:val="en-US"/>
        </w:rPr>
        <w:t xml:space="preserve"> </w:t>
      </w:r>
      <w:r w:rsidRPr="000377B5">
        <w:rPr>
          <w:sz w:val="28"/>
          <w:szCs w:val="28"/>
          <w:lang w:val="en-US"/>
        </w:rPr>
        <w:t>these results should be available before the study report is issued and</w:t>
      </w:r>
      <w:r>
        <w:rPr>
          <w:sz w:val="28"/>
          <w:szCs w:val="28"/>
          <w:lang w:val="en-US"/>
        </w:rPr>
        <w:t xml:space="preserve"> </w:t>
      </w:r>
      <w:r w:rsidRPr="000377B5">
        <w:rPr>
          <w:sz w:val="28"/>
          <w:szCs w:val="28"/>
          <w:lang w:val="en-US"/>
        </w:rPr>
        <w:t>should be submitted with the validation report in the application.</w:t>
      </w:r>
    </w:p>
    <w:p w14:paraId="469BDA2F" w14:textId="3D7904F5" w:rsidR="00204FD8" w:rsidRPr="00204FD8" w:rsidRDefault="00204FD8" w:rsidP="00204FD8">
      <w:pPr>
        <w:jc w:val="both"/>
        <w:rPr>
          <w:sz w:val="28"/>
          <w:szCs w:val="28"/>
          <w:lang w:val="en-US"/>
        </w:rPr>
      </w:pPr>
      <w:r w:rsidRPr="00204FD8">
        <w:rPr>
          <w:sz w:val="28"/>
          <w:szCs w:val="28"/>
          <w:lang w:val="en-US"/>
        </w:rPr>
        <w:t>Analytical methods used in an in-vivo bio availability, bio equivalence, or pharmacodynamic studies</w:t>
      </w:r>
      <w:r>
        <w:rPr>
          <w:sz w:val="28"/>
          <w:szCs w:val="28"/>
          <w:lang w:val="en-US"/>
        </w:rPr>
        <w:t xml:space="preserve"> </w:t>
      </w:r>
      <w:r w:rsidRPr="00204FD8">
        <w:rPr>
          <w:sz w:val="28"/>
          <w:szCs w:val="28"/>
          <w:lang w:val="en-US"/>
        </w:rPr>
        <w:t>must be validated for accuracy, precision, sensitivity, specificity, and robustness. The use of more than one analytical method during a bio equivalence study may not be valid because different methods may yield different values.</w:t>
      </w:r>
    </w:p>
    <w:p w14:paraId="417EC76E" w14:textId="77777777" w:rsidR="00204FD8" w:rsidRPr="00C57889" w:rsidRDefault="00204FD8" w:rsidP="00204FD8">
      <w:pPr>
        <w:jc w:val="both"/>
        <w:rPr>
          <w:sz w:val="32"/>
          <w:szCs w:val="32"/>
          <w:lang w:val="en-US"/>
        </w:rPr>
      </w:pPr>
      <w:r w:rsidRPr="00C57889">
        <w:rPr>
          <w:b/>
          <w:bCs/>
          <w:sz w:val="32"/>
          <w:szCs w:val="32"/>
          <w:lang w:val="en-US"/>
        </w:rPr>
        <w:t>Subject Selection:</w:t>
      </w:r>
      <w:r w:rsidRPr="00C57889">
        <w:rPr>
          <w:sz w:val="32"/>
          <w:szCs w:val="32"/>
          <w:lang w:val="en-US"/>
        </w:rPr>
        <w:t xml:space="preserve"> </w:t>
      </w:r>
    </w:p>
    <w:p w14:paraId="4A74371D" w14:textId="77777777" w:rsidR="00204FD8" w:rsidRPr="00204FD8" w:rsidRDefault="00204FD8" w:rsidP="00204FD8">
      <w:pPr>
        <w:pStyle w:val="ListParagraph"/>
        <w:numPr>
          <w:ilvl w:val="0"/>
          <w:numId w:val="41"/>
        </w:numPr>
        <w:jc w:val="both"/>
        <w:rPr>
          <w:sz w:val="28"/>
          <w:szCs w:val="28"/>
          <w:lang w:val="en-US"/>
        </w:rPr>
      </w:pPr>
      <w:r w:rsidRPr="00204FD8">
        <w:rPr>
          <w:sz w:val="28"/>
          <w:szCs w:val="28"/>
          <w:lang w:val="en-US"/>
        </w:rPr>
        <w:t xml:space="preserve">Healthy adult volunteers </w:t>
      </w:r>
    </w:p>
    <w:p w14:paraId="4883419C" w14:textId="1FE5AC4E"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age 18-45years </w:t>
      </w:r>
    </w:p>
    <w:p w14:paraId="2D8D62A1" w14:textId="77777777" w:rsidR="00204FD8" w:rsidRPr="00204FD8" w:rsidRDefault="00204FD8" w:rsidP="00204FD8">
      <w:pPr>
        <w:pStyle w:val="ListParagraph"/>
        <w:numPr>
          <w:ilvl w:val="0"/>
          <w:numId w:val="40"/>
        </w:numPr>
        <w:jc w:val="both"/>
        <w:rPr>
          <w:sz w:val="28"/>
          <w:szCs w:val="28"/>
          <w:lang w:val="en-US"/>
        </w:rPr>
      </w:pPr>
      <w:r w:rsidRPr="00204FD8">
        <w:rPr>
          <w:sz w:val="28"/>
          <w:szCs w:val="28"/>
          <w:lang w:val="en-US"/>
        </w:rPr>
        <w:t>age/sex representation corresponding to therapeutic and safety profile</w:t>
      </w:r>
    </w:p>
    <w:p w14:paraId="33DB7BE9" w14:textId="6C3B03AC"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weight with in normal limits </w:t>
      </w:r>
    </w:p>
    <w:p w14:paraId="168F266C" w14:textId="7D53B28D"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women-pregnancy test period to first and last dose of study </w:t>
      </w:r>
    </w:p>
    <w:p w14:paraId="410CCF39" w14:textId="0F3E1536" w:rsidR="00204FD8" w:rsidRPr="00C57889" w:rsidRDefault="00204FD8" w:rsidP="00204FD8">
      <w:pPr>
        <w:jc w:val="both"/>
        <w:rPr>
          <w:b/>
          <w:bCs/>
          <w:sz w:val="32"/>
          <w:szCs w:val="32"/>
          <w:lang w:val="en-US"/>
        </w:rPr>
      </w:pPr>
      <w:r w:rsidRPr="00C57889">
        <w:rPr>
          <w:b/>
          <w:bCs/>
          <w:sz w:val="32"/>
          <w:szCs w:val="32"/>
          <w:lang w:val="en-US"/>
        </w:rPr>
        <w:t xml:space="preserve">Selection of Number of Subjects: </w:t>
      </w:r>
    </w:p>
    <w:p w14:paraId="640E2034" w14:textId="285E3465" w:rsidR="00204FD8" w:rsidRPr="00204FD8" w:rsidRDefault="00204FD8" w:rsidP="00204FD8">
      <w:pPr>
        <w:pStyle w:val="ListParagraph"/>
        <w:numPr>
          <w:ilvl w:val="0"/>
          <w:numId w:val="42"/>
        </w:numPr>
        <w:jc w:val="both"/>
        <w:rPr>
          <w:sz w:val="28"/>
          <w:szCs w:val="28"/>
          <w:lang w:val="en-US"/>
        </w:rPr>
      </w:pPr>
      <w:r w:rsidRPr="00204FD8">
        <w:rPr>
          <w:sz w:val="28"/>
          <w:szCs w:val="28"/>
          <w:lang w:val="en-US"/>
        </w:rPr>
        <w:t>Sample size estimated by Pilot Experiments Previous Studies Published Data</w:t>
      </w:r>
    </w:p>
    <w:p w14:paraId="57F92CE6" w14:textId="77777777"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Significance level desired usually 0.05 </w:t>
      </w:r>
    </w:p>
    <w:p w14:paraId="219E4A70" w14:textId="6D57B879"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Power of study normally 80% or more </w:t>
      </w:r>
    </w:p>
    <w:p w14:paraId="3F89F932" w14:textId="77777777"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Minimum 16 subjects unless ethical justification </w:t>
      </w:r>
    </w:p>
    <w:p w14:paraId="7C432133" w14:textId="77777777" w:rsidR="00204FD8" w:rsidRPr="00204FD8" w:rsidRDefault="00204FD8" w:rsidP="00204FD8">
      <w:pPr>
        <w:pStyle w:val="ListParagraph"/>
        <w:numPr>
          <w:ilvl w:val="0"/>
          <w:numId w:val="40"/>
        </w:numPr>
        <w:jc w:val="both"/>
        <w:rPr>
          <w:sz w:val="28"/>
          <w:szCs w:val="28"/>
          <w:lang w:val="en-US"/>
        </w:rPr>
      </w:pPr>
      <w:r w:rsidRPr="00204FD8">
        <w:rPr>
          <w:sz w:val="28"/>
          <w:szCs w:val="28"/>
          <w:lang w:val="en-US"/>
        </w:rPr>
        <w:t xml:space="preserve">Allow for drop outs </w:t>
      </w:r>
    </w:p>
    <w:p w14:paraId="2B06EA64" w14:textId="77777777" w:rsidR="00204FD8" w:rsidRPr="00C57889" w:rsidRDefault="00204FD8" w:rsidP="00204FD8">
      <w:pPr>
        <w:jc w:val="both"/>
        <w:rPr>
          <w:b/>
          <w:bCs/>
          <w:sz w:val="32"/>
          <w:szCs w:val="32"/>
          <w:lang w:val="en-US"/>
        </w:rPr>
      </w:pPr>
      <w:r w:rsidRPr="00C57889">
        <w:rPr>
          <w:b/>
          <w:bCs/>
          <w:sz w:val="32"/>
          <w:szCs w:val="32"/>
          <w:lang w:val="en-US"/>
        </w:rPr>
        <w:t xml:space="preserve">Exclusion Criteria: </w:t>
      </w:r>
    </w:p>
    <w:p w14:paraId="4D79DE19" w14:textId="77777777" w:rsidR="00204FD8" w:rsidRPr="00204FD8" w:rsidRDefault="00204FD8" w:rsidP="00204FD8">
      <w:pPr>
        <w:pStyle w:val="ListParagraph"/>
        <w:numPr>
          <w:ilvl w:val="0"/>
          <w:numId w:val="39"/>
        </w:numPr>
        <w:jc w:val="both"/>
        <w:rPr>
          <w:sz w:val="28"/>
          <w:szCs w:val="28"/>
          <w:lang w:val="en-US"/>
        </w:rPr>
      </w:pPr>
      <w:r w:rsidRPr="00204FD8">
        <w:rPr>
          <w:sz w:val="28"/>
          <w:szCs w:val="28"/>
          <w:lang w:val="en-US"/>
        </w:rPr>
        <w:t xml:space="preserve">H/o allergy to test drug </w:t>
      </w:r>
    </w:p>
    <w:p w14:paraId="09E5DD7C" w14:textId="58AB2E71" w:rsidR="00204FD8" w:rsidRPr="00204FD8" w:rsidRDefault="00204FD8" w:rsidP="00204FD8">
      <w:pPr>
        <w:pStyle w:val="ListParagraph"/>
        <w:numPr>
          <w:ilvl w:val="0"/>
          <w:numId w:val="39"/>
        </w:numPr>
        <w:jc w:val="both"/>
        <w:rPr>
          <w:sz w:val="28"/>
          <w:szCs w:val="28"/>
          <w:lang w:val="en-US"/>
        </w:rPr>
      </w:pPr>
      <w:r w:rsidRPr="00204FD8">
        <w:rPr>
          <w:sz w:val="28"/>
          <w:szCs w:val="28"/>
          <w:lang w:val="en-US"/>
        </w:rPr>
        <w:t xml:space="preserve">H/o liver or kidney disfunction </w:t>
      </w:r>
    </w:p>
    <w:p w14:paraId="7325AA83" w14:textId="00CE51E1" w:rsidR="00204FD8" w:rsidRPr="00204FD8" w:rsidRDefault="00204FD8" w:rsidP="00204FD8">
      <w:pPr>
        <w:pStyle w:val="ListParagraph"/>
        <w:numPr>
          <w:ilvl w:val="0"/>
          <w:numId w:val="39"/>
        </w:numPr>
        <w:jc w:val="both"/>
        <w:rPr>
          <w:sz w:val="28"/>
          <w:szCs w:val="28"/>
          <w:lang w:val="en-US"/>
        </w:rPr>
      </w:pPr>
      <w:r w:rsidRPr="00204FD8">
        <w:rPr>
          <w:sz w:val="28"/>
          <w:szCs w:val="28"/>
          <w:lang w:val="en-US"/>
        </w:rPr>
        <w:t xml:space="preserve">H/o jaundice in past 6 months </w:t>
      </w:r>
    </w:p>
    <w:p w14:paraId="4FA92628" w14:textId="2CCCC60A" w:rsidR="00204FD8" w:rsidRPr="00204FD8" w:rsidRDefault="00204FD8" w:rsidP="00204FD8">
      <w:pPr>
        <w:pStyle w:val="ListParagraph"/>
        <w:numPr>
          <w:ilvl w:val="0"/>
          <w:numId w:val="39"/>
        </w:numPr>
        <w:jc w:val="both"/>
        <w:rPr>
          <w:sz w:val="28"/>
          <w:szCs w:val="28"/>
          <w:lang w:val="en-US"/>
        </w:rPr>
      </w:pPr>
      <w:r w:rsidRPr="00204FD8">
        <w:rPr>
          <w:sz w:val="28"/>
          <w:szCs w:val="28"/>
          <w:lang w:val="en-US"/>
        </w:rPr>
        <w:t xml:space="preserve">Chronic diseases E.g.: asthma, arthritis </w:t>
      </w:r>
    </w:p>
    <w:p w14:paraId="0CF650A6" w14:textId="5718D25C" w:rsidR="00204FD8" w:rsidRDefault="00204FD8" w:rsidP="00204FD8">
      <w:pPr>
        <w:pStyle w:val="ListParagraph"/>
        <w:numPr>
          <w:ilvl w:val="0"/>
          <w:numId w:val="39"/>
        </w:numPr>
        <w:jc w:val="both"/>
        <w:rPr>
          <w:sz w:val="28"/>
          <w:szCs w:val="28"/>
          <w:lang w:val="en-US"/>
        </w:rPr>
      </w:pPr>
      <w:r w:rsidRPr="00204FD8">
        <w:rPr>
          <w:sz w:val="28"/>
          <w:szCs w:val="28"/>
          <w:lang w:val="en-US"/>
        </w:rPr>
        <w:lastRenderedPageBreak/>
        <w:t>Psychiatric illness</w:t>
      </w:r>
    </w:p>
    <w:p w14:paraId="1773CF67" w14:textId="77777777" w:rsidR="00C15609" w:rsidRDefault="00C15609" w:rsidP="00A2696D">
      <w:pPr>
        <w:jc w:val="both"/>
        <w:rPr>
          <w:b/>
          <w:bCs/>
          <w:sz w:val="32"/>
          <w:szCs w:val="32"/>
          <w:lang w:val="en-US"/>
        </w:rPr>
      </w:pPr>
    </w:p>
    <w:p w14:paraId="7E112E64" w14:textId="77777777" w:rsidR="00C15609" w:rsidRDefault="00C15609" w:rsidP="00A2696D">
      <w:pPr>
        <w:jc w:val="both"/>
        <w:rPr>
          <w:b/>
          <w:bCs/>
          <w:sz w:val="32"/>
          <w:szCs w:val="32"/>
          <w:lang w:val="en-US"/>
        </w:rPr>
      </w:pPr>
    </w:p>
    <w:p w14:paraId="190CD2CF" w14:textId="77777777" w:rsidR="00C15609" w:rsidRDefault="00C15609" w:rsidP="00A2696D">
      <w:pPr>
        <w:jc w:val="both"/>
        <w:rPr>
          <w:b/>
          <w:bCs/>
          <w:sz w:val="32"/>
          <w:szCs w:val="32"/>
          <w:lang w:val="en-US"/>
        </w:rPr>
      </w:pPr>
    </w:p>
    <w:p w14:paraId="65BFD7DC" w14:textId="742DB886" w:rsidR="00A2696D" w:rsidRPr="00C57889" w:rsidRDefault="00A2696D" w:rsidP="00A2696D">
      <w:pPr>
        <w:jc w:val="both"/>
        <w:rPr>
          <w:b/>
          <w:bCs/>
          <w:sz w:val="32"/>
          <w:szCs w:val="32"/>
          <w:lang w:val="en-US"/>
        </w:rPr>
      </w:pPr>
      <w:r w:rsidRPr="00C57889">
        <w:rPr>
          <w:b/>
          <w:bCs/>
          <w:sz w:val="32"/>
          <w:szCs w:val="32"/>
          <w:lang w:val="en-US"/>
        </w:rPr>
        <w:t>Ethics</w:t>
      </w:r>
      <w:r w:rsidR="00C57889">
        <w:rPr>
          <w:b/>
          <w:bCs/>
          <w:sz w:val="32"/>
          <w:szCs w:val="32"/>
          <w:lang w:val="en-US"/>
        </w:rPr>
        <w:t>:</w:t>
      </w:r>
    </w:p>
    <w:p w14:paraId="3A13B877" w14:textId="77777777" w:rsidR="00A2696D" w:rsidRPr="00C57889" w:rsidRDefault="00A2696D" w:rsidP="00A2696D">
      <w:pPr>
        <w:jc w:val="both"/>
        <w:rPr>
          <w:b/>
          <w:bCs/>
          <w:sz w:val="28"/>
          <w:szCs w:val="28"/>
          <w:u w:val="single"/>
          <w:lang w:val="en-US"/>
        </w:rPr>
      </w:pPr>
      <w:r w:rsidRPr="00C57889">
        <w:rPr>
          <w:b/>
          <w:bCs/>
          <w:sz w:val="28"/>
          <w:szCs w:val="28"/>
          <w:u w:val="single"/>
          <w:lang w:val="en-US"/>
        </w:rPr>
        <w:t xml:space="preserve">Independent ethics committee </w:t>
      </w:r>
    </w:p>
    <w:p w14:paraId="1B17EA4A" w14:textId="5A1D88BE" w:rsidR="00A2696D" w:rsidRPr="00A2696D" w:rsidRDefault="00A2696D" w:rsidP="00A2696D">
      <w:pPr>
        <w:jc w:val="both"/>
        <w:rPr>
          <w:sz w:val="28"/>
          <w:szCs w:val="28"/>
          <w:lang w:val="en-US"/>
        </w:rPr>
      </w:pPr>
      <w:r w:rsidRPr="00A2696D">
        <w:rPr>
          <w:sz w:val="28"/>
          <w:szCs w:val="28"/>
          <w:lang w:val="en-US"/>
        </w:rPr>
        <w:t>Trials must be approved by an independent ethics committee (IEC) (or</w:t>
      </w:r>
      <w:r>
        <w:rPr>
          <w:sz w:val="28"/>
          <w:szCs w:val="28"/>
          <w:lang w:val="en-US"/>
        </w:rPr>
        <w:t xml:space="preserve"> </w:t>
      </w:r>
      <w:r w:rsidRPr="00A2696D">
        <w:rPr>
          <w:sz w:val="28"/>
          <w:szCs w:val="28"/>
          <w:lang w:val="en-US"/>
        </w:rPr>
        <w:t>equivalent) before any study is conducted, according to WHO operational</w:t>
      </w:r>
      <w:r>
        <w:rPr>
          <w:sz w:val="28"/>
          <w:szCs w:val="28"/>
          <w:lang w:val="en-US"/>
        </w:rPr>
        <w:t xml:space="preserve"> </w:t>
      </w:r>
      <w:r w:rsidRPr="00A2696D">
        <w:rPr>
          <w:sz w:val="28"/>
          <w:szCs w:val="28"/>
          <w:lang w:val="en-US"/>
        </w:rPr>
        <w:t>guidelines for ethics committees that review biomedical research (6), and to</w:t>
      </w:r>
      <w:r>
        <w:rPr>
          <w:sz w:val="28"/>
          <w:szCs w:val="28"/>
          <w:lang w:val="en-US"/>
        </w:rPr>
        <w:t xml:space="preserve"> </w:t>
      </w:r>
      <w:r w:rsidRPr="00A2696D">
        <w:rPr>
          <w:sz w:val="28"/>
          <w:szCs w:val="28"/>
          <w:lang w:val="en-US"/>
        </w:rPr>
        <w:t>the legislation in force. This Committee must be independent from the</w:t>
      </w:r>
      <w:r>
        <w:rPr>
          <w:sz w:val="28"/>
          <w:szCs w:val="28"/>
          <w:lang w:val="en-US"/>
        </w:rPr>
        <w:t xml:space="preserve"> </w:t>
      </w:r>
      <w:r w:rsidRPr="00A2696D">
        <w:rPr>
          <w:sz w:val="28"/>
          <w:szCs w:val="28"/>
          <w:lang w:val="en-US"/>
        </w:rPr>
        <w:t>sponsor, the investigator and the CRO. Detailed minutes should be kept</w:t>
      </w:r>
      <w:r>
        <w:rPr>
          <w:sz w:val="28"/>
          <w:szCs w:val="28"/>
          <w:lang w:val="en-US"/>
        </w:rPr>
        <w:t xml:space="preserve"> </w:t>
      </w:r>
      <w:r w:rsidRPr="00A2696D">
        <w:rPr>
          <w:sz w:val="28"/>
          <w:szCs w:val="28"/>
          <w:lang w:val="en-US"/>
        </w:rPr>
        <w:t>of the discussions, recommendations and decisions of the IEC meetings.</w:t>
      </w:r>
    </w:p>
    <w:p w14:paraId="2009F685" w14:textId="739945F4" w:rsidR="00A2696D" w:rsidRPr="00C57889" w:rsidRDefault="00A2696D" w:rsidP="00A2696D">
      <w:pPr>
        <w:jc w:val="both"/>
        <w:rPr>
          <w:b/>
          <w:bCs/>
          <w:sz w:val="28"/>
          <w:szCs w:val="28"/>
          <w:u w:val="single"/>
          <w:lang w:val="en-US"/>
        </w:rPr>
      </w:pPr>
      <w:r w:rsidRPr="00C57889">
        <w:rPr>
          <w:b/>
          <w:bCs/>
          <w:sz w:val="28"/>
          <w:szCs w:val="28"/>
          <w:u w:val="single"/>
          <w:lang w:val="en-US"/>
        </w:rPr>
        <w:t>Informed consent</w:t>
      </w:r>
    </w:p>
    <w:p w14:paraId="5AE305D7" w14:textId="735D30E4" w:rsidR="00A2696D" w:rsidRPr="00A2696D" w:rsidRDefault="00A2696D" w:rsidP="00A2696D">
      <w:pPr>
        <w:jc w:val="both"/>
        <w:rPr>
          <w:sz w:val="28"/>
          <w:szCs w:val="28"/>
          <w:lang w:val="en-US"/>
        </w:rPr>
      </w:pPr>
      <w:r w:rsidRPr="00A2696D">
        <w:rPr>
          <w:sz w:val="28"/>
          <w:szCs w:val="28"/>
          <w:lang w:val="en-US"/>
        </w:rPr>
        <w:t>The following points should be borne in mind in relation to informed</w:t>
      </w:r>
      <w:r>
        <w:rPr>
          <w:sz w:val="28"/>
          <w:szCs w:val="28"/>
          <w:lang w:val="en-US"/>
        </w:rPr>
        <w:t xml:space="preserve"> </w:t>
      </w:r>
      <w:r w:rsidRPr="00A2696D">
        <w:rPr>
          <w:sz w:val="28"/>
          <w:szCs w:val="28"/>
          <w:lang w:val="en-US"/>
        </w:rPr>
        <w:t>consent.</w:t>
      </w:r>
    </w:p>
    <w:p w14:paraId="64BEA6D7" w14:textId="2DCCD2E3"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Information for study participants should be given to them</w:t>
      </w:r>
      <w:r>
        <w:rPr>
          <w:sz w:val="28"/>
          <w:szCs w:val="28"/>
          <w:lang w:val="en-US"/>
        </w:rPr>
        <w:t xml:space="preserve"> </w:t>
      </w:r>
      <w:r w:rsidRPr="00A2696D">
        <w:rPr>
          <w:sz w:val="28"/>
          <w:szCs w:val="28"/>
          <w:lang w:val="en-US"/>
        </w:rPr>
        <w:t>in a language and at a level of complexity appropriate to their</w:t>
      </w:r>
      <w:r>
        <w:rPr>
          <w:sz w:val="28"/>
          <w:szCs w:val="28"/>
          <w:lang w:val="en-US"/>
        </w:rPr>
        <w:t xml:space="preserve"> </w:t>
      </w:r>
      <w:r w:rsidRPr="00A2696D">
        <w:rPr>
          <w:sz w:val="28"/>
          <w:szCs w:val="28"/>
          <w:lang w:val="en-US"/>
        </w:rPr>
        <w:t>understanding, both orally and in writing.</w:t>
      </w:r>
    </w:p>
    <w:p w14:paraId="0CFCB9C9" w14:textId="16406471"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Informed consent must always be given by the subject and</w:t>
      </w:r>
      <w:r>
        <w:rPr>
          <w:sz w:val="28"/>
          <w:szCs w:val="28"/>
          <w:lang w:val="en-US"/>
        </w:rPr>
        <w:t xml:space="preserve"> </w:t>
      </w:r>
      <w:r w:rsidRPr="00A2696D">
        <w:rPr>
          <w:sz w:val="28"/>
          <w:szCs w:val="28"/>
          <w:lang w:val="en-US"/>
        </w:rPr>
        <w:t>documented in writing before the start of any trial-related activities,</w:t>
      </w:r>
      <w:r>
        <w:rPr>
          <w:sz w:val="28"/>
          <w:szCs w:val="28"/>
          <w:lang w:val="en-US"/>
        </w:rPr>
        <w:t xml:space="preserve"> </w:t>
      </w:r>
      <w:r w:rsidRPr="00A2696D">
        <w:rPr>
          <w:sz w:val="28"/>
          <w:szCs w:val="28"/>
          <w:lang w:val="en-US"/>
        </w:rPr>
        <w:t>in accordance with GCP. If informed consent is also recorded by</w:t>
      </w:r>
      <w:r>
        <w:rPr>
          <w:sz w:val="28"/>
          <w:szCs w:val="28"/>
          <w:lang w:val="en-US"/>
        </w:rPr>
        <w:t xml:space="preserve"> </w:t>
      </w:r>
      <w:r w:rsidRPr="00A2696D">
        <w:rPr>
          <w:sz w:val="28"/>
          <w:szCs w:val="28"/>
          <w:lang w:val="en-US"/>
        </w:rPr>
        <w:t>video, this recording should be retained in accordance with local</w:t>
      </w:r>
      <w:r>
        <w:rPr>
          <w:sz w:val="28"/>
          <w:szCs w:val="28"/>
          <w:lang w:val="en-US"/>
        </w:rPr>
        <w:t xml:space="preserve"> </w:t>
      </w:r>
      <w:r w:rsidRPr="00A2696D">
        <w:rPr>
          <w:sz w:val="28"/>
          <w:szCs w:val="28"/>
          <w:lang w:val="en-US"/>
        </w:rPr>
        <w:t>legal requirements.</w:t>
      </w:r>
    </w:p>
    <w:p w14:paraId="22FE482F" w14:textId="7564D9B4"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The information must make clear that participation is voluntary</w:t>
      </w:r>
      <w:r>
        <w:rPr>
          <w:sz w:val="28"/>
          <w:szCs w:val="28"/>
          <w:lang w:val="en-US"/>
        </w:rPr>
        <w:t xml:space="preserve"> </w:t>
      </w:r>
      <w:r w:rsidRPr="00A2696D">
        <w:rPr>
          <w:sz w:val="28"/>
          <w:szCs w:val="28"/>
          <w:lang w:val="en-US"/>
        </w:rPr>
        <w:t>and that the subject has the right to withdraw from the study on his</w:t>
      </w:r>
      <w:r>
        <w:rPr>
          <w:sz w:val="28"/>
          <w:szCs w:val="28"/>
          <w:lang w:val="en-US"/>
        </w:rPr>
        <w:t xml:space="preserve"> </w:t>
      </w:r>
      <w:r w:rsidRPr="00A2696D">
        <w:rPr>
          <w:sz w:val="28"/>
          <w:szCs w:val="28"/>
          <w:lang w:val="en-US"/>
        </w:rPr>
        <w:t>or her own initiative at any time, without having to give a reason</w:t>
      </w:r>
      <w:r>
        <w:rPr>
          <w:sz w:val="28"/>
          <w:szCs w:val="28"/>
          <w:lang w:val="en-US"/>
        </w:rPr>
        <w:t xml:space="preserve">. </w:t>
      </w:r>
      <w:r w:rsidRPr="00A2696D">
        <w:rPr>
          <w:sz w:val="28"/>
          <w:szCs w:val="28"/>
          <w:lang w:val="en-US"/>
        </w:rPr>
        <w:t>If subjects who</w:t>
      </w:r>
      <w:r>
        <w:rPr>
          <w:sz w:val="28"/>
          <w:szCs w:val="28"/>
          <w:lang w:val="en-US"/>
        </w:rPr>
        <w:t xml:space="preserve"> </w:t>
      </w:r>
      <w:r w:rsidRPr="00A2696D">
        <w:rPr>
          <w:sz w:val="28"/>
          <w:szCs w:val="28"/>
          <w:lang w:val="en-US"/>
        </w:rPr>
        <w:t>withdraw from the study offer their reasons for doing so, those</w:t>
      </w:r>
      <w:r>
        <w:rPr>
          <w:sz w:val="28"/>
          <w:szCs w:val="28"/>
          <w:lang w:val="en-US"/>
        </w:rPr>
        <w:t xml:space="preserve"> </w:t>
      </w:r>
      <w:r w:rsidRPr="00A2696D">
        <w:rPr>
          <w:sz w:val="28"/>
          <w:szCs w:val="28"/>
          <w:lang w:val="en-US"/>
        </w:rPr>
        <w:t>reasons should be included in the study records.</w:t>
      </w:r>
    </w:p>
    <w:p w14:paraId="1FCF5EEB" w14:textId="613C91F4"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The subject must have access to information about insurance and</w:t>
      </w:r>
      <w:r>
        <w:rPr>
          <w:sz w:val="28"/>
          <w:szCs w:val="28"/>
          <w:lang w:val="en-US"/>
        </w:rPr>
        <w:t xml:space="preserve"> </w:t>
      </w:r>
      <w:r w:rsidRPr="00A2696D">
        <w:rPr>
          <w:sz w:val="28"/>
          <w:szCs w:val="28"/>
          <w:lang w:val="en-US"/>
        </w:rPr>
        <w:t>other procedures for compensation or treatment should he or she be</w:t>
      </w:r>
      <w:r>
        <w:rPr>
          <w:sz w:val="28"/>
          <w:szCs w:val="28"/>
          <w:lang w:val="en-US"/>
        </w:rPr>
        <w:t xml:space="preserve"> </w:t>
      </w:r>
      <w:r w:rsidRPr="00A2696D">
        <w:rPr>
          <w:sz w:val="28"/>
          <w:szCs w:val="28"/>
          <w:lang w:val="en-US"/>
        </w:rPr>
        <w:t>injured or disabled by participating in the trial or during screening.</w:t>
      </w:r>
    </w:p>
    <w:p w14:paraId="19AB76F4" w14:textId="6845B8EE"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The volunteers or subjects should be given the opportunity to discuss</w:t>
      </w:r>
      <w:r>
        <w:rPr>
          <w:sz w:val="28"/>
          <w:szCs w:val="28"/>
          <w:lang w:val="en-US"/>
        </w:rPr>
        <w:t xml:space="preserve"> </w:t>
      </w:r>
      <w:r w:rsidRPr="00A2696D">
        <w:rPr>
          <w:sz w:val="28"/>
          <w:szCs w:val="28"/>
          <w:lang w:val="en-US"/>
        </w:rPr>
        <w:t>with a physician their concerns regarding potential side effects</w:t>
      </w:r>
      <w:r>
        <w:rPr>
          <w:sz w:val="28"/>
          <w:szCs w:val="28"/>
          <w:lang w:val="en-US"/>
        </w:rPr>
        <w:t xml:space="preserve"> </w:t>
      </w:r>
      <w:r w:rsidRPr="00A2696D">
        <w:rPr>
          <w:sz w:val="28"/>
          <w:szCs w:val="28"/>
          <w:lang w:val="en-US"/>
        </w:rPr>
        <w:t xml:space="preserve">or reactions from the </w:t>
      </w:r>
      <w:r w:rsidRPr="00A2696D">
        <w:rPr>
          <w:sz w:val="28"/>
          <w:szCs w:val="28"/>
          <w:lang w:val="en-US"/>
        </w:rPr>
        <w:lastRenderedPageBreak/>
        <w:t>use of the investigational products before</w:t>
      </w:r>
      <w:r>
        <w:rPr>
          <w:sz w:val="28"/>
          <w:szCs w:val="28"/>
          <w:lang w:val="en-US"/>
        </w:rPr>
        <w:t xml:space="preserve"> </w:t>
      </w:r>
      <w:r w:rsidRPr="00A2696D">
        <w:rPr>
          <w:sz w:val="28"/>
          <w:szCs w:val="28"/>
          <w:lang w:val="en-US"/>
        </w:rPr>
        <w:t>participating in the trial. They should also be given the opportunity</w:t>
      </w:r>
      <w:r>
        <w:rPr>
          <w:sz w:val="28"/>
          <w:szCs w:val="28"/>
          <w:lang w:val="en-US"/>
        </w:rPr>
        <w:t xml:space="preserve"> </w:t>
      </w:r>
      <w:r w:rsidRPr="00A2696D">
        <w:rPr>
          <w:sz w:val="28"/>
          <w:szCs w:val="28"/>
          <w:lang w:val="en-US"/>
        </w:rPr>
        <w:t>and sufficient time to discuss their concerns about participating</w:t>
      </w:r>
      <w:r>
        <w:rPr>
          <w:sz w:val="28"/>
          <w:szCs w:val="28"/>
          <w:lang w:val="en-US"/>
        </w:rPr>
        <w:t xml:space="preserve"> </w:t>
      </w:r>
      <w:r w:rsidRPr="00A2696D">
        <w:rPr>
          <w:sz w:val="28"/>
          <w:szCs w:val="28"/>
          <w:lang w:val="en-US"/>
        </w:rPr>
        <w:t>in the trial with individuals outside the CRO, such as friends and</w:t>
      </w:r>
      <w:r>
        <w:rPr>
          <w:sz w:val="28"/>
          <w:szCs w:val="28"/>
          <w:lang w:val="en-US"/>
        </w:rPr>
        <w:t xml:space="preserve"> </w:t>
      </w:r>
      <w:r w:rsidRPr="00A2696D">
        <w:rPr>
          <w:sz w:val="28"/>
          <w:szCs w:val="28"/>
          <w:lang w:val="en-US"/>
        </w:rPr>
        <w:t>family members, if they wish.</w:t>
      </w:r>
    </w:p>
    <w:p w14:paraId="6E4AFE7E" w14:textId="51016A3B" w:rsidR="00A2696D" w:rsidRPr="00A2696D" w:rsidRDefault="00A2696D" w:rsidP="00A2696D">
      <w:pPr>
        <w:jc w:val="both"/>
        <w:rPr>
          <w:sz w:val="28"/>
          <w:szCs w:val="28"/>
          <w:lang w:val="en-US"/>
        </w:rPr>
      </w:pPr>
      <w:r w:rsidRPr="00A2696D">
        <w:rPr>
          <w:rFonts w:ascii="Arial" w:hAnsi="Arial" w:cs="Arial"/>
          <w:sz w:val="28"/>
          <w:szCs w:val="28"/>
          <w:lang w:val="en-US"/>
        </w:rPr>
        <w:t>■■</w:t>
      </w:r>
      <w:r w:rsidRPr="00A2696D">
        <w:rPr>
          <w:sz w:val="28"/>
          <w:szCs w:val="28"/>
          <w:lang w:val="en-US"/>
        </w:rPr>
        <w:t xml:space="preserve"> If the ICF is available in several languages (e.g. in English and</w:t>
      </w:r>
      <w:r>
        <w:rPr>
          <w:sz w:val="28"/>
          <w:szCs w:val="28"/>
          <w:lang w:val="en-US"/>
        </w:rPr>
        <w:t xml:space="preserve"> </w:t>
      </w:r>
      <w:r w:rsidRPr="00A2696D">
        <w:rPr>
          <w:sz w:val="28"/>
          <w:szCs w:val="28"/>
          <w:lang w:val="en-US"/>
        </w:rPr>
        <w:t>in the local language, or in several vernacular languages) care</w:t>
      </w:r>
      <w:r>
        <w:rPr>
          <w:sz w:val="28"/>
          <w:szCs w:val="28"/>
          <w:lang w:val="en-US"/>
        </w:rPr>
        <w:t xml:space="preserve"> </w:t>
      </w:r>
      <w:r w:rsidRPr="00A2696D">
        <w:rPr>
          <w:sz w:val="28"/>
          <w:szCs w:val="28"/>
          <w:lang w:val="en-US"/>
        </w:rPr>
        <w:t>should be taken to ensure that all versions of the form contain the</w:t>
      </w:r>
      <w:r>
        <w:rPr>
          <w:sz w:val="28"/>
          <w:szCs w:val="28"/>
          <w:lang w:val="en-US"/>
        </w:rPr>
        <w:t xml:space="preserve"> </w:t>
      </w:r>
      <w:r w:rsidRPr="00A2696D">
        <w:rPr>
          <w:sz w:val="28"/>
          <w:szCs w:val="28"/>
          <w:lang w:val="en-US"/>
        </w:rPr>
        <w:t>same information.</w:t>
      </w:r>
    </w:p>
    <w:p w14:paraId="6B8D95D9" w14:textId="77777777" w:rsidR="00C57889" w:rsidRDefault="00C57889" w:rsidP="00204FD8">
      <w:pPr>
        <w:jc w:val="both"/>
        <w:rPr>
          <w:b/>
          <w:bCs/>
          <w:sz w:val="28"/>
          <w:szCs w:val="28"/>
          <w:lang w:val="en-US"/>
        </w:rPr>
      </w:pPr>
    </w:p>
    <w:p w14:paraId="0776FD5D" w14:textId="37239811" w:rsidR="00204FD8" w:rsidRDefault="00204FD8" w:rsidP="00204FD8">
      <w:pPr>
        <w:jc w:val="both"/>
        <w:rPr>
          <w:sz w:val="28"/>
          <w:szCs w:val="28"/>
          <w:lang w:val="en-US"/>
        </w:rPr>
      </w:pPr>
      <w:r w:rsidRPr="00204FD8">
        <w:rPr>
          <w:b/>
          <w:bCs/>
          <w:sz w:val="28"/>
          <w:szCs w:val="28"/>
          <w:lang w:val="en-US"/>
        </w:rPr>
        <w:t>Administration of drug products:</w:t>
      </w:r>
    </w:p>
    <w:p w14:paraId="6080970A" w14:textId="1FFE4243" w:rsidR="00204FD8" w:rsidRPr="00204FD8" w:rsidRDefault="00204FD8" w:rsidP="00204FD8">
      <w:pPr>
        <w:jc w:val="both"/>
        <w:rPr>
          <w:sz w:val="28"/>
          <w:szCs w:val="28"/>
          <w:lang w:val="en-US"/>
        </w:rPr>
      </w:pPr>
      <w:r w:rsidRPr="00204FD8">
        <w:rPr>
          <w:sz w:val="28"/>
          <w:szCs w:val="28"/>
          <w:lang w:val="en-US"/>
        </w:rPr>
        <w:t>Administration of drug products to the should be based on randomization.</w:t>
      </w:r>
      <w:r>
        <w:rPr>
          <w:sz w:val="28"/>
          <w:szCs w:val="28"/>
          <w:lang w:val="en-US"/>
        </w:rPr>
        <w:t xml:space="preserve"> </w:t>
      </w:r>
      <w:r w:rsidRPr="00204FD8">
        <w:rPr>
          <w:sz w:val="28"/>
          <w:szCs w:val="28"/>
          <w:lang w:val="en-US"/>
        </w:rPr>
        <w:t xml:space="preserve">After the administration of drug products, blood samples are withdrawn from the subjects at fixed time points. It takes some to take a sample from each subject, and the total time difference between first and last subject </w:t>
      </w:r>
      <w:r>
        <w:rPr>
          <w:sz w:val="28"/>
          <w:szCs w:val="28"/>
          <w:lang w:val="en-US"/>
        </w:rPr>
        <w:t>b</w:t>
      </w:r>
      <w:r w:rsidRPr="00204FD8">
        <w:rPr>
          <w:sz w:val="28"/>
          <w:szCs w:val="28"/>
          <w:lang w:val="en-US"/>
        </w:rPr>
        <w:t>y range from 10 to 20 minutes depending upon the number of subjects and technicians in the study. This 10 to 20-minute difference would represent a substantial change in the drug concentrations observed in the blood.</w:t>
      </w:r>
    </w:p>
    <w:p w14:paraId="402F5750" w14:textId="1ACEB3FD" w:rsidR="00204FD8" w:rsidRPr="00204FD8" w:rsidRDefault="00204FD8" w:rsidP="00204FD8">
      <w:pPr>
        <w:jc w:val="both"/>
        <w:rPr>
          <w:sz w:val="28"/>
          <w:szCs w:val="28"/>
          <w:lang w:val="en-US"/>
        </w:rPr>
      </w:pPr>
      <w:r w:rsidRPr="00204FD8">
        <w:rPr>
          <w:sz w:val="28"/>
          <w:szCs w:val="28"/>
          <w:lang w:val="en-US"/>
        </w:rPr>
        <w:t>If under these conditions treatments are administered to the subjects in a sequential manner( such as treatment A to the first 6 volunteers,</w:t>
      </w:r>
      <w:r>
        <w:rPr>
          <w:sz w:val="28"/>
          <w:szCs w:val="28"/>
          <w:lang w:val="en-US"/>
        </w:rPr>
        <w:t xml:space="preserve"> </w:t>
      </w:r>
      <w:r w:rsidRPr="00204FD8">
        <w:rPr>
          <w:sz w:val="28"/>
          <w:szCs w:val="28"/>
          <w:lang w:val="en-US"/>
        </w:rPr>
        <w:t>treatment B to volunteers 7 to 12, and treatment C to Volunteers 13 to18),the error between the time of administration and sampling will gradually increase from treatment group to treatment group. This is because of sequential administration of drug products to different treatments.</w:t>
      </w:r>
    </w:p>
    <w:p w14:paraId="0C74837B" w14:textId="6CE4C3F2" w:rsidR="00204FD8" w:rsidRPr="00204FD8" w:rsidRDefault="00204FD8" w:rsidP="00204FD8">
      <w:pPr>
        <w:jc w:val="both"/>
        <w:rPr>
          <w:b/>
          <w:bCs/>
          <w:sz w:val="28"/>
          <w:szCs w:val="28"/>
          <w:lang w:val="en-US"/>
        </w:rPr>
      </w:pPr>
      <w:r w:rsidRPr="00204FD8">
        <w:rPr>
          <w:b/>
          <w:bCs/>
          <w:sz w:val="28"/>
          <w:szCs w:val="28"/>
          <w:lang w:val="en-US"/>
        </w:rPr>
        <w:t xml:space="preserve">Sampling: </w:t>
      </w:r>
    </w:p>
    <w:p w14:paraId="73357B7D" w14:textId="55EF547F" w:rsidR="00204FD8" w:rsidRPr="00204FD8" w:rsidRDefault="00204FD8" w:rsidP="00204FD8">
      <w:pPr>
        <w:jc w:val="both"/>
        <w:rPr>
          <w:sz w:val="28"/>
          <w:szCs w:val="28"/>
          <w:lang w:val="en-US"/>
        </w:rPr>
      </w:pPr>
      <w:r w:rsidRPr="00204FD8">
        <w:rPr>
          <w:sz w:val="28"/>
          <w:szCs w:val="28"/>
          <w:lang w:val="en-US"/>
        </w:rPr>
        <w:t>The biological sample to be used in the study as to be decided before the commencement of a bioavailability study. If the bioavailability of a given dosage form is to be evaluated by a blood level study, some estimate of the area under the serum concentration v/s time curve, peak serum concentration,</w:t>
      </w:r>
      <w:r>
        <w:rPr>
          <w:sz w:val="28"/>
          <w:szCs w:val="28"/>
          <w:lang w:val="en-US"/>
        </w:rPr>
        <w:t xml:space="preserve"> </w:t>
      </w:r>
      <w:r w:rsidRPr="00204FD8">
        <w:rPr>
          <w:sz w:val="28"/>
          <w:szCs w:val="28"/>
          <w:lang w:val="en-US"/>
        </w:rPr>
        <w:t>time of peak concentration must be obtained from the study. These factors can markedly influence the ‘apparent’ results obtained in a given study.</w:t>
      </w:r>
    </w:p>
    <w:p w14:paraId="2811BEE5" w14:textId="77777777" w:rsidR="00204FD8" w:rsidRDefault="00204FD8" w:rsidP="00204FD8">
      <w:pPr>
        <w:jc w:val="both"/>
        <w:rPr>
          <w:sz w:val="28"/>
          <w:szCs w:val="28"/>
          <w:lang w:val="en-US"/>
        </w:rPr>
      </w:pPr>
      <w:r w:rsidRPr="00204FD8">
        <w:rPr>
          <w:sz w:val="28"/>
          <w:szCs w:val="28"/>
          <w:lang w:val="en-US"/>
        </w:rPr>
        <w:t xml:space="preserve">The sampling scheme should frequent enough to define the absorption phase, the peak, and the elimination phase during a drugs time course in the body. </w:t>
      </w:r>
    </w:p>
    <w:p w14:paraId="5E027400" w14:textId="77777777" w:rsidR="00204FD8" w:rsidRDefault="00204FD8" w:rsidP="00204FD8">
      <w:pPr>
        <w:jc w:val="both"/>
        <w:rPr>
          <w:sz w:val="28"/>
          <w:szCs w:val="28"/>
          <w:lang w:val="en-US"/>
        </w:rPr>
      </w:pPr>
      <w:r w:rsidRPr="00204FD8">
        <w:rPr>
          <w:sz w:val="28"/>
          <w:szCs w:val="28"/>
          <w:lang w:val="en-US"/>
        </w:rPr>
        <w:t xml:space="preserve">The absorption rate, volume of distribution, elimination rate, all influence the apparent drug concentration one obtains in a given sample. It is necessary to see that all these factors influence each dosage form equally. </w:t>
      </w:r>
    </w:p>
    <w:p w14:paraId="6CBF5735" w14:textId="77777777" w:rsidR="00204FD8" w:rsidRDefault="00204FD8" w:rsidP="00204FD8">
      <w:pPr>
        <w:jc w:val="both"/>
        <w:rPr>
          <w:sz w:val="28"/>
          <w:szCs w:val="28"/>
          <w:lang w:val="en-US"/>
        </w:rPr>
      </w:pPr>
      <w:r w:rsidRPr="00204FD8">
        <w:rPr>
          <w:sz w:val="28"/>
          <w:szCs w:val="28"/>
          <w:lang w:val="en-US"/>
        </w:rPr>
        <w:lastRenderedPageBreak/>
        <w:t>To estimate the AUC from the data, sampling as to be carried out till the concentration of the drug reaches the linear elimination phase.</w:t>
      </w:r>
      <w:r>
        <w:rPr>
          <w:sz w:val="28"/>
          <w:szCs w:val="28"/>
          <w:lang w:val="en-US"/>
        </w:rPr>
        <w:t xml:space="preserve"> </w:t>
      </w:r>
      <w:r w:rsidRPr="00204FD8">
        <w:rPr>
          <w:sz w:val="28"/>
          <w:szCs w:val="28"/>
          <w:lang w:val="en-US"/>
        </w:rPr>
        <w:t xml:space="preserve">In the case of urinary excretion studies, the same principles apply. </w:t>
      </w:r>
    </w:p>
    <w:p w14:paraId="0A13B739" w14:textId="03817E86" w:rsidR="00204FD8" w:rsidRPr="00204FD8" w:rsidRDefault="00204FD8" w:rsidP="00204FD8">
      <w:pPr>
        <w:jc w:val="both"/>
        <w:rPr>
          <w:b/>
          <w:bCs/>
          <w:sz w:val="28"/>
          <w:szCs w:val="28"/>
          <w:lang w:val="en-US"/>
        </w:rPr>
      </w:pPr>
      <w:r w:rsidRPr="00204FD8">
        <w:rPr>
          <w:b/>
          <w:bCs/>
          <w:sz w:val="28"/>
          <w:szCs w:val="28"/>
          <w:lang w:val="en-US"/>
        </w:rPr>
        <w:t xml:space="preserve"> The advantages of urinary excretion studies are </w:t>
      </w:r>
    </w:p>
    <w:p w14:paraId="1C948F38" w14:textId="0995011A" w:rsidR="00204FD8" w:rsidRPr="00204FD8" w:rsidRDefault="00204FD8" w:rsidP="00204FD8">
      <w:pPr>
        <w:pStyle w:val="ListParagraph"/>
        <w:numPr>
          <w:ilvl w:val="0"/>
          <w:numId w:val="43"/>
        </w:numPr>
        <w:jc w:val="both"/>
        <w:rPr>
          <w:sz w:val="28"/>
          <w:szCs w:val="28"/>
          <w:lang w:val="en-US"/>
        </w:rPr>
      </w:pPr>
      <w:r>
        <w:rPr>
          <w:sz w:val="28"/>
          <w:szCs w:val="28"/>
          <w:lang w:val="en-US"/>
        </w:rPr>
        <w:t>I</w:t>
      </w:r>
      <w:r w:rsidRPr="00204FD8">
        <w:rPr>
          <w:sz w:val="28"/>
          <w:szCs w:val="28"/>
          <w:lang w:val="en-US"/>
        </w:rPr>
        <w:t xml:space="preserve">t involves non-invasive method of sampling. </w:t>
      </w:r>
    </w:p>
    <w:p w14:paraId="61707866" w14:textId="2CD7281A" w:rsidR="00204FD8" w:rsidRPr="00204FD8" w:rsidRDefault="00204FD8" w:rsidP="00204FD8">
      <w:pPr>
        <w:pStyle w:val="ListParagraph"/>
        <w:numPr>
          <w:ilvl w:val="0"/>
          <w:numId w:val="43"/>
        </w:numPr>
        <w:jc w:val="both"/>
        <w:rPr>
          <w:sz w:val="28"/>
          <w:szCs w:val="28"/>
          <w:lang w:val="en-US"/>
        </w:rPr>
      </w:pPr>
      <w:r>
        <w:rPr>
          <w:sz w:val="28"/>
          <w:szCs w:val="28"/>
          <w:lang w:val="en-US"/>
        </w:rPr>
        <w:t>T</w:t>
      </w:r>
      <w:r w:rsidRPr="00204FD8">
        <w:rPr>
          <w:sz w:val="28"/>
          <w:szCs w:val="28"/>
          <w:lang w:val="en-US"/>
        </w:rPr>
        <w:t>he drug concentration in the urine is greater than blood/serum allowing easy estimation of the drug.</w:t>
      </w:r>
    </w:p>
    <w:p w14:paraId="52E7B189" w14:textId="67D8C11A" w:rsidR="00204FD8" w:rsidRPr="00204FD8" w:rsidRDefault="00204FD8" w:rsidP="00204FD8">
      <w:pPr>
        <w:pStyle w:val="ListParagraph"/>
        <w:numPr>
          <w:ilvl w:val="0"/>
          <w:numId w:val="43"/>
        </w:numPr>
        <w:jc w:val="both"/>
        <w:rPr>
          <w:sz w:val="28"/>
          <w:szCs w:val="28"/>
          <w:lang w:val="en-US"/>
        </w:rPr>
      </w:pPr>
      <w:r w:rsidRPr="00204FD8">
        <w:rPr>
          <w:sz w:val="28"/>
          <w:szCs w:val="28"/>
          <w:lang w:val="en-US"/>
        </w:rPr>
        <w:t xml:space="preserve">The amount of drug excreted in urine is obtained directly. In the case of a blood level study, the amount of drug in the body is estimated using pharmacokinetic parameters. </w:t>
      </w:r>
    </w:p>
    <w:p w14:paraId="0933F9F5" w14:textId="77777777" w:rsidR="00204FD8" w:rsidRPr="00204FD8" w:rsidRDefault="00204FD8" w:rsidP="00204FD8">
      <w:pPr>
        <w:jc w:val="both"/>
        <w:rPr>
          <w:b/>
          <w:bCs/>
          <w:sz w:val="28"/>
          <w:szCs w:val="28"/>
          <w:lang w:val="en-US"/>
        </w:rPr>
      </w:pPr>
      <w:r w:rsidRPr="00204FD8">
        <w:rPr>
          <w:b/>
          <w:bCs/>
          <w:sz w:val="28"/>
          <w:szCs w:val="28"/>
          <w:lang w:val="en-US"/>
        </w:rPr>
        <w:t xml:space="preserve">The urinary excretion method has several disadvantages </w:t>
      </w:r>
    </w:p>
    <w:p w14:paraId="1B8CA4F2" w14:textId="77777777" w:rsidR="00204FD8" w:rsidRDefault="00204FD8" w:rsidP="00204FD8">
      <w:pPr>
        <w:jc w:val="both"/>
        <w:rPr>
          <w:sz w:val="28"/>
          <w:szCs w:val="28"/>
          <w:lang w:val="en-US"/>
        </w:rPr>
      </w:pPr>
      <w:r w:rsidRPr="00204FD8">
        <w:rPr>
          <w:sz w:val="28"/>
          <w:szCs w:val="28"/>
          <w:lang w:val="en-US"/>
        </w:rPr>
        <w:t xml:space="preserve">urinary excretion studies are not useful in estimating the drug absorption rate. </w:t>
      </w:r>
    </w:p>
    <w:p w14:paraId="32C7C6CF" w14:textId="2FA6580D" w:rsidR="00204FD8" w:rsidRPr="00204FD8" w:rsidRDefault="00204FD8" w:rsidP="00204FD8">
      <w:pPr>
        <w:jc w:val="both"/>
        <w:rPr>
          <w:sz w:val="28"/>
          <w:szCs w:val="28"/>
          <w:lang w:val="en-US"/>
        </w:rPr>
      </w:pPr>
      <w:r w:rsidRPr="00204FD8">
        <w:rPr>
          <w:sz w:val="28"/>
          <w:szCs w:val="28"/>
          <w:lang w:val="en-US"/>
        </w:rPr>
        <w:t>In some cases, the metabolites of the drug are also concentrated in the sample that interferes with the estimation of unchanged drug in the urine sample.</w:t>
      </w:r>
    </w:p>
    <w:p w14:paraId="08448889" w14:textId="77777777" w:rsidR="00B2102A" w:rsidRPr="00B2102A" w:rsidRDefault="00204FD8" w:rsidP="00204FD8">
      <w:pPr>
        <w:jc w:val="both"/>
        <w:rPr>
          <w:b/>
          <w:bCs/>
          <w:sz w:val="28"/>
          <w:szCs w:val="28"/>
          <w:lang w:val="en-US"/>
        </w:rPr>
      </w:pPr>
      <w:r w:rsidRPr="00B2102A">
        <w:rPr>
          <w:b/>
          <w:bCs/>
          <w:sz w:val="28"/>
          <w:szCs w:val="28"/>
          <w:lang w:val="en-US"/>
        </w:rPr>
        <w:t xml:space="preserve">Evaluation of data: </w:t>
      </w:r>
    </w:p>
    <w:p w14:paraId="3522C04D" w14:textId="6182D7C4" w:rsidR="00204FD8" w:rsidRPr="00204FD8" w:rsidRDefault="00204FD8" w:rsidP="00204FD8">
      <w:pPr>
        <w:jc w:val="both"/>
        <w:rPr>
          <w:sz w:val="28"/>
          <w:szCs w:val="28"/>
          <w:lang w:val="en-US"/>
        </w:rPr>
      </w:pPr>
      <w:r w:rsidRPr="00204FD8">
        <w:rPr>
          <w:sz w:val="28"/>
          <w:szCs w:val="28"/>
          <w:lang w:val="en-US"/>
        </w:rPr>
        <w:t xml:space="preserve"> Pharmacokinetic evaluation of the data for single dose studies, including a fasting study or a food intervention study, the pharmacokinetic analyses include calculation for each subject of the area under the curve to the last quantifiable concentration (AUC0) and to infinity (AUC0), t</w:t>
      </w:r>
      <w:r w:rsidRPr="00B2102A">
        <w:rPr>
          <w:sz w:val="28"/>
          <w:szCs w:val="28"/>
          <w:vertAlign w:val="subscript"/>
          <w:lang w:val="en-US"/>
        </w:rPr>
        <w:t>max</w:t>
      </w:r>
      <w:r w:rsidRPr="00204FD8">
        <w:rPr>
          <w:sz w:val="28"/>
          <w:szCs w:val="28"/>
          <w:lang w:val="en-US"/>
        </w:rPr>
        <w:t xml:space="preserve"> and C</w:t>
      </w:r>
      <w:r w:rsidRPr="00B2102A">
        <w:rPr>
          <w:sz w:val="28"/>
          <w:szCs w:val="28"/>
          <w:vertAlign w:val="subscript"/>
          <w:lang w:val="en-US"/>
        </w:rPr>
        <w:t>max</w:t>
      </w:r>
      <w:r w:rsidRPr="00204FD8">
        <w:rPr>
          <w:sz w:val="28"/>
          <w:szCs w:val="28"/>
          <w:lang w:val="en-US"/>
        </w:rPr>
        <w:t xml:space="preserve"> .Additionally ,the elimination rate constant</w:t>
      </w:r>
      <w:r w:rsidR="00B2102A">
        <w:rPr>
          <w:sz w:val="28"/>
          <w:szCs w:val="28"/>
          <w:lang w:val="en-US"/>
        </w:rPr>
        <w:t>-</w:t>
      </w:r>
      <w:r w:rsidRPr="00204FD8">
        <w:rPr>
          <w:sz w:val="28"/>
          <w:szCs w:val="28"/>
          <w:lang w:val="en-US"/>
        </w:rPr>
        <w:t>k, the elimination half-life</w:t>
      </w:r>
      <w:r w:rsidR="00B2102A">
        <w:rPr>
          <w:sz w:val="28"/>
          <w:szCs w:val="28"/>
          <w:lang w:val="en-US"/>
        </w:rPr>
        <w:t xml:space="preserve"> (</w:t>
      </w:r>
      <w:r w:rsidRPr="00204FD8">
        <w:rPr>
          <w:sz w:val="28"/>
          <w:szCs w:val="28"/>
          <w:lang w:val="en-US"/>
        </w:rPr>
        <w:t>t1/2</w:t>
      </w:r>
      <w:r w:rsidR="00B2102A">
        <w:rPr>
          <w:sz w:val="28"/>
          <w:szCs w:val="28"/>
          <w:lang w:val="en-US"/>
        </w:rPr>
        <w:t>)</w:t>
      </w:r>
    </w:p>
    <w:p w14:paraId="417AAF7B" w14:textId="1AAAE125" w:rsidR="00B2102A" w:rsidRPr="00B2102A" w:rsidRDefault="00204FD8" w:rsidP="00204FD8">
      <w:pPr>
        <w:jc w:val="both"/>
        <w:rPr>
          <w:b/>
          <w:bCs/>
          <w:sz w:val="28"/>
          <w:szCs w:val="28"/>
          <w:lang w:val="en-US"/>
        </w:rPr>
      </w:pPr>
      <w:r w:rsidRPr="00B2102A">
        <w:rPr>
          <w:b/>
          <w:bCs/>
          <w:sz w:val="28"/>
          <w:szCs w:val="28"/>
          <w:lang w:val="en-US"/>
        </w:rPr>
        <w:t xml:space="preserve">Statistical evaluation of the data: </w:t>
      </w:r>
    </w:p>
    <w:p w14:paraId="1138204B" w14:textId="24F94E14" w:rsidR="00204FD8" w:rsidRPr="00204FD8" w:rsidRDefault="00B2102A" w:rsidP="00204FD8">
      <w:pPr>
        <w:jc w:val="both"/>
        <w:rPr>
          <w:sz w:val="28"/>
          <w:szCs w:val="28"/>
          <w:lang w:val="en-US"/>
        </w:rPr>
      </w:pPr>
      <w:r w:rsidRPr="00204FD8">
        <w:rPr>
          <w:sz w:val="28"/>
          <w:szCs w:val="28"/>
          <w:lang w:val="en-US"/>
        </w:rPr>
        <w:t>Bioequivalence</w:t>
      </w:r>
      <w:r w:rsidR="00204FD8" w:rsidRPr="00204FD8">
        <w:rPr>
          <w:sz w:val="28"/>
          <w:szCs w:val="28"/>
          <w:lang w:val="en-US"/>
        </w:rPr>
        <w:t xml:space="preserve"> is generally determined using a </w:t>
      </w:r>
      <w:r w:rsidRPr="00204FD8">
        <w:rPr>
          <w:sz w:val="28"/>
          <w:szCs w:val="28"/>
          <w:lang w:val="en-US"/>
        </w:rPr>
        <w:t>comparison</w:t>
      </w:r>
      <w:r w:rsidR="00204FD8" w:rsidRPr="00204FD8">
        <w:rPr>
          <w:sz w:val="28"/>
          <w:szCs w:val="28"/>
          <w:lang w:val="en-US"/>
        </w:rPr>
        <w:t xml:space="preserve"> of population averages of a </w:t>
      </w:r>
      <w:r w:rsidRPr="00204FD8">
        <w:rPr>
          <w:sz w:val="28"/>
          <w:szCs w:val="28"/>
          <w:lang w:val="en-US"/>
        </w:rPr>
        <w:t>bioequivalence</w:t>
      </w:r>
      <w:r w:rsidR="00204FD8" w:rsidRPr="00204FD8">
        <w:rPr>
          <w:sz w:val="28"/>
          <w:szCs w:val="28"/>
          <w:lang w:val="en-US"/>
        </w:rPr>
        <w:t xml:space="preserve"> </w:t>
      </w:r>
      <w:r w:rsidRPr="00204FD8">
        <w:rPr>
          <w:sz w:val="28"/>
          <w:szCs w:val="28"/>
          <w:lang w:val="en-US"/>
        </w:rPr>
        <w:t>metric</w:t>
      </w:r>
      <w:r>
        <w:rPr>
          <w:sz w:val="28"/>
          <w:szCs w:val="28"/>
          <w:lang w:val="en-US"/>
        </w:rPr>
        <w:t>, such</w:t>
      </w:r>
      <w:r w:rsidR="00204FD8" w:rsidRPr="00204FD8">
        <w:rPr>
          <w:sz w:val="28"/>
          <w:szCs w:val="28"/>
          <w:lang w:val="en-US"/>
        </w:rPr>
        <w:t xml:space="preserve"> as AUC and C</w:t>
      </w:r>
      <w:r w:rsidR="00204FD8" w:rsidRPr="00B2102A">
        <w:rPr>
          <w:sz w:val="28"/>
          <w:szCs w:val="28"/>
          <w:vertAlign w:val="subscript"/>
          <w:lang w:val="en-US"/>
        </w:rPr>
        <w:t>max</w:t>
      </w:r>
      <w:r w:rsidR="00204FD8" w:rsidRPr="00204FD8">
        <w:rPr>
          <w:sz w:val="28"/>
          <w:szCs w:val="28"/>
          <w:lang w:val="en-US"/>
        </w:rPr>
        <w:t xml:space="preserve">. This approach, termed average </w:t>
      </w:r>
      <w:r w:rsidRPr="00204FD8">
        <w:rPr>
          <w:sz w:val="28"/>
          <w:szCs w:val="28"/>
          <w:lang w:val="en-US"/>
        </w:rPr>
        <w:t>bioequivalence, involves</w:t>
      </w:r>
      <w:r w:rsidR="00204FD8" w:rsidRPr="00204FD8">
        <w:rPr>
          <w:sz w:val="28"/>
          <w:szCs w:val="28"/>
          <w:lang w:val="en-US"/>
        </w:rPr>
        <w:t xml:space="preserve"> for the ratio of averages of the test and reference drug products.</w:t>
      </w:r>
    </w:p>
    <w:p w14:paraId="590389C5" w14:textId="7C91A3EA" w:rsidR="00B2102A" w:rsidRPr="00B2102A" w:rsidRDefault="00204FD8" w:rsidP="00204FD8">
      <w:pPr>
        <w:jc w:val="both"/>
        <w:rPr>
          <w:sz w:val="28"/>
          <w:szCs w:val="28"/>
          <w:u w:val="single"/>
          <w:lang w:val="en-US"/>
        </w:rPr>
      </w:pPr>
      <w:r w:rsidRPr="00B2102A">
        <w:rPr>
          <w:sz w:val="28"/>
          <w:szCs w:val="28"/>
          <w:u w:val="single"/>
          <w:lang w:val="en-US"/>
        </w:rPr>
        <w:t xml:space="preserve">Statistical Analysis </w:t>
      </w:r>
      <w:r w:rsidR="00B2102A" w:rsidRPr="00B2102A">
        <w:rPr>
          <w:sz w:val="28"/>
          <w:szCs w:val="28"/>
          <w:u w:val="single"/>
          <w:lang w:val="en-US"/>
        </w:rPr>
        <w:t>for</w:t>
      </w:r>
      <w:r w:rsidRPr="00B2102A">
        <w:rPr>
          <w:sz w:val="28"/>
          <w:szCs w:val="28"/>
          <w:u w:val="single"/>
          <w:lang w:val="en-US"/>
        </w:rPr>
        <w:t xml:space="preserve"> Average Bio equivalence: </w:t>
      </w:r>
    </w:p>
    <w:p w14:paraId="612B417E" w14:textId="77777777" w:rsidR="00221ED1" w:rsidRPr="00221ED1" w:rsidRDefault="00204FD8" w:rsidP="00221ED1">
      <w:pPr>
        <w:pStyle w:val="ListParagraph"/>
        <w:numPr>
          <w:ilvl w:val="0"/>
          <w:numId w:val="44"/>
        </w:numPr>
        <w:jc w:val="both"/>
        <w:rPr>
          <w:sz w:val="28"/>
          <w:szCs w:val="28"/>
          <w:lang w:val="en-US"/>
        </w:rPr>
      </w:pPr>
      <w:r w:rsidRPr="00221ED1">
        <w:rPr>
          <w:sz w:val="28"/>
          <w:szCs w:val="28"/>
          <w:lang w:val="en-US"/>
        </w:rPr>
        <w:t xml:space="preserve">Based on log transformed data </w:t>
      </w:r>
    </w:p>
    <w:p w14:paraId="3B8F3DBA" w14:textId="55D2958D" w:rsidR="00221ED1" w:rsidRPr="00221ED1" w:rsidRDefault="00204FD8" w:rsidP="00221ED1">
      <w:pPr>
        <w:pStyle w:val="ListParagraph"/>
        <w:numPr>
          <w:ilvl w:val="0"/>
          <w:numId w:val="44"/>
        </w:numPr>
        <w:jc w:val="both"/>
        <w:rPr>
          <w:sz w:val="28"/>
          <w:szCs w:val="28"/>
          <w:lang w:val="en-US"/>
        </w:rPr>
      </w:pPr>
      <w:r w:rsidRPr="00221ED1">
        <w:rPr>
          <w:sz w:val="28"/>
          <w:szCs w:val="28"/>
          <w:lang w:val="en-US"/>
        </w:rPr>
        <w:t xml:space="preserve">Point estimates of the mean ratios </w:t>
      </w:r>
    </w:p>
    <w:p w14:paraId="643DD242" w14:textId="2B78277A" w:rsidR="00221ED1" w:rsidRPr="00221ED1" w:rsidRDefault="00204FD8" w:rsidP="00221ED1">
      <w:pPr>
        <w:pStyle w:val="ListParagraph"/>
        <w:numPr>
          <w:ilvl w:val="0"/>
          <w:numId w:val="45"/>
        </w:numPr>
        <w:jc w:val="both"/>
        <w:rPr>
          <w:sz w:val="28"/>
          <w:szCs w:val="28"/>
          <w:lang w:val="en-US"/>
        </w:rPr>
      </w:pPr>
      <w:r w:rsidRPr="00221ED1">
        <w:rPr>
          <w:sz w:val="28"/>
          <w:szCs w:val="28"/>
          <w:lang w:val="en-US"/>
        </w:rPr>
        <w:t xml:space="preserve">Test / reference for AUC and Cmax are between 80% -125% </w:t>
      </w:r>
      <w:r w:rsidRPr="00221ED1">
        <w:rPr>
          <w:sz w:val="28"/>
          <w:szCs w:val="28"/>
          <w:lang w:val="en-US"/>
        </w:rPr>
        <w:t xml:space="preserve"> </w:t>
      </w:r>
    </w:p>
    <w:p w14:paraId="09363BEC" w14:textId="073D3198" w:rsidR="00221ED1" w:rsidRPr="00221ED1" w:rsidRDefault="00204FD8" w:rsidP="00221ED1">
      <w:pPr>
        <w:pStyle w:val="ListParagraph"/>
        <w:numPr>
          <w:ilvl w:val="0"/>
          <w:numId w:val="45"/>
        </w:numPr>
        <w:jc w:val="both"/>
        <w:rPr>
          <w:sz w:val="28"/>
          <w:szCs w:val="28"/>
          <w:lang w:val="en-US"/>
        </w:rPr>
      </w:pPr>
      <w:r w:rsidRPr="00221ED1">
        <w:rPr>
          <w:sz w:val="28"/>
          <w:szCs w:val="28"/>
          <w:lang w:val="en-US"/>
        </w:rPr>
        <w:t>AUC and C</w:t>
      </w:r>
      <w:r w:rsidRPr="00221ED1">
        <w:rPr>
          <w:sz w:val="28"/>
          <w:szCs w:val="28"/>
          <w:vertAlign w:val="subscript"/>
          <w:lang w:val="en-US"/>
        </w:rPr>
        <w:t xml:space="preserve">max </w:t>
      </w:r>
      <w:r w:rsidR="00221ED1" w:rsidRPr="00221ED1">
        <w:rPr>
          <w:sz w:val="28"/>
          <w:szCs w:val="28"/>
          <w:lang w:val="en-US"/>
        </w:rPr>
        <w:t>-</w:t>
      </w:r>
      <w:r w:rsidRPr="00221ED1">
        <w:rPr>
          <w:sz w:val="28"/>
          <w:szCs w:val="28"/>
          <w:lang w:val="en-US"/>
        </w:rPr>
        <w:t xml:space="preserve">90% confident intervals must fit between 80%-125% </w:t>
      </w:r>
    </w:p>
    <w:p w14:paraId="313B9A50" w14:textId="0961D508" w:rsidR="00204FD8" w:rsidRPr="00204FD8" w:rsidRDefault="00204FD8" w:rsidP="00204FD8">
      <w:pPr>
        <w:jc w:val="both"/>
        <w:rPr>
          <w:sz w:val="28"/>
          <w:szCs w:val="28"/>
          <w:lang w:val="en-US"/>
        </w:rPr>
      </w:pPr>
      <w:r w:rsidRPr="00204FD8">
        <w:rPr>
          <w:sz w:val="28"/>
          <w:szCs w:val="28"/>
          <w:lang w:val="en-US"/>
        </w:rPr>
        <w:t>Statistical model typically includes factors accounting for following sources of variations: Sequence, subjects, nested in sequences, period in treatment</w:t>
      </w:r>
    </w:p>
    <w:p w14:paraId="660C1CED" w14:textId="7208295B" w:rsidR="00204FD8" w:rsidRPr="00204FD8" w:rsidRDefault="00204FD8" w:rsidP="00204FD8">
      <w:pPr>
        <w:jc w:val="both"/>
        <w:rPr>
          <w:sz w:val="28"/>
          <w:szCs w:val="28"/>
          <w:lang w:val="en-US"/>
        </w:rPr>
      </w:pPr>
    </w:p>
    <w:sectPr w:rsidR="00204FD8" w:rsidRPr="00204FD8" w:rsidSect="00532DA6">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7AEF"/>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D13184"/>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A25633E"/>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8A79E1"/>
    <w:multiLevelType w:val="hybridMultilevel"/>
    <w:tmpl w:val="72F4614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13D7F6E"/>
    <w:multiLevelType w:val="hybridMultilevel"/>
    <w:tmpl w:val="F7B80A74"/>
    <w:lvl w:ilvl="0" w:tplc="2000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121F66D1"/>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2213F6F"/>
    <w:multiLevelType w:val="hybridMultilevel"/>
    <w:tmpl w:val="7CF0855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13111815"/>
    <w:multiLevelType w:val="hybridMultilevel"/>
    <w:tmpl w:val="ADCE506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nsid w:val="13CC28EC"/>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15D41513"/>
    <w:multiLevelType w:val="hybridMultilevel"/>
    <w:tmpl w:val="24B45A1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182D3384"/>
    <w:multiLevelType w:val="hybridMultilevel"/>
    <w:tmpl w:val="2B3AD93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19300570"/>
    <w:multiLevelType w:val="hybridMultilevel"/>
    <w:tmpl w:val="A7B67DB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nsid w:val="19F33302"/>
    <w:multiLevelType w:val="hybridMultilevel"/>
    <w:tmpl w:val="8D58E3BC"/>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237616A3"/>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685073F"/>
    <w:multiLevelType w:val="hybridMultilevel"/>
    <w:tmpl w:val="5E8C8B56"/>
    <w:lvl w:ilvl="0" w:tplc="20000015">
      <w:start w:val="1"/>
      <w:numFmt w:val="upperLetter"/>
      <w:lvlText w:val="%1."/>
      <w:lvlJc w:val="left"/>
      <w:pPr>
        <w:ind w:left="720" w:hanging="360"/>
      </w:pPr>
    </w:lvl>
    <w:lvl w:ilvl="1" w:tplc="CF7C750A">
      <w:start w:val="1"/>
      <w:numFmt w:val="decimal"/>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28E47DEE"/>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C6FB0"/>
    <w:multiLevelType w:val="multilevel"/>
    <w:tmpl w:val="E0AE225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30D87F3C"/>
    <w:multiLevelType w:val="multilevel"/>
    <w:tmpl w:val="C646DDEA"/>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5914A43"/>
    <w:multiLevelType w:val="hybridMultilevel"/>
    <w:tmpl w:val="5A5CE7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nsid w:val="37393909"/>
    <w:multiLevelType w:val="hybridMultilevel"/>
    <w:tmpl w:val="8806DC2E"/>
    <w:lvl w:ilvl="0" w:tplc="2000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nsid w:val="382B0935"/>
    <w:multiLevelType w:val="hybridMultilevel"/>
    <w:tmpl w:val="D404452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nsid w:val="3AC30382"/>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5B3088"/>
    <w:multiLevelType w:val="hybridMultilevel"/>
    <w:tmpl w:val="40D2347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nsid w:val="45DE22C2"/>
    <w:multiLevelType w:val="hybridMultilevel"/>
    <w:tmpl w:val="6FE2D4E0"/>
    <w:lvl w:ilvl="0" w:tplc="2000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nsid w:val="4BC87020"/>
    <w:multiLevelType w:val="hybridMultilevel"/>
    <w:tmpl w:val="96A23FE6"/>
    <w:lvl w:ilvl="0" w:tplc="2000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4D0C7918"/>
    <w:multiLevelType w:val="hybridMultilevel"/>
    <w:tmpl w:val="64EC48B2"/>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nsid w:val="4E1B344F"/>
    <w:multiLevelType w:val="multilevel"/>
    <w:tmpl w:val="D26271A6"/>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F2B71D1"/>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nsid w:val="51A32490"/>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5630490D"/>
    <w:multiLevelType w:val="hybridMultilevel"/>
    <w:tmpl w:val="71125EF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nsid w:val="59C47073"/>
    <w:multiLevelType w:val="hybridMultilevel"/>
    <w:tmpl w:val="AC409680"/>
    <w:lvl w:ilvl="0" w:tplc="F3384F84">
      <w:start w:val="1"/>
      <w:numFmt w:val="decimal"/>
      <w:lvlText w:val="%1."/>
      <w:lvlJc w:val="left"/>
      <w:pPr>
        <w:ind w:left="1480" w:hanging="360"/>
      </w:pPr>
      <w:rPr>
        <w:rFonts w:hint="default"/>
      </w:rPr>
    </w:lvl>
    <w:lvl w:ilvl="1" w:tplc="20000019" w:tentative="1">
      <w:start w:val="1"/>
      <w:numFmt w:val="lowerLetter"/>
      <w:lvlText w:val="%2."/>
      <w:lvlJc w:val="left"/>
      <w:pPr>
        <w:ind w:left="2200" w:hanging="360"/>
      </w:pPr>
    </w:lvl>
    <w:lvl w:ilvl="2" w:tplc="2000001B" w:tentative="1">
      <w:start w:val="1"/>
      <w:numFmt w:val="lowerRoman"/>
      <w:lvlText w:val="%3."/>
      <w:lvlJc w:val="right"/>
      <w:pPr>
        <w:ind w:left="2920" w:hanging="180"/>
      </w:pPr>
    </w:lvl>
    <w:lvl w:ilvl="3" w:tplc="2000000F" w:tentative="1">
      <w:start w:val="1"/>
      <w:numFmt w:val="decimal"/>
      <w:lvlText w:val="%4."/>
      <w:lvlJc w:val="left"/>
      <w:pPr>
        <w:ind w:left="3640" w:hanging="360"/>
      </w:pPr>
    </w:lvl>
    <w:lvl w:ilvl="4" w:tplc="20000019" w:tentative="1">
      <w:start w:val="1"/>
      <w:numFmt w:val="lowerLetter"/>
      <w:lvlText w:val="%5."/>
      <w:lvlJc w:val="left"/>
      <w:pPr>
        <w:ind w:left="4360" w:hanging="360"/>
      </w:pPr>
    </w:lvl>
    <w:lvl w:ilvl="5" w:tplc="2000001B" w:tentative="1">
      <w:start w:val="1"/>
      <w:numFmt w:val="lowerRoman"/>
      <w:lvlText w:val="%6."/>
      <w:lvlJc w:val="right"/>
      <w:pPr>
        <w:ind w:left="5080" w:hanging="180"/>
      </w:pPr>
    </w:lvl>
    <w:lvl w:ilvl="6" w:tplc="2000000F" w:tentative="1">
      <w:start w:val="1"/>
      <w:numFmt w:val="decimal"/>
      <w:lvlText w:val="%7."/>
      <w:lvlJc w:val="left"/>
      <w:pPr>
        <w:ind w:left="5800" w:hanging="360"/>
      </w:pPr>
    </w:lvl>
    <w:lvl w:ilvl="7" w:tplc="20000019" w:tentative="1">
      <w:start w:val="1"/>
      <w:numFmt w:val="lowerLetter"/>
      <w:lvlText w:val="%8."/>
      <w:lvlJc w:val="left"/>
      <w:pPr>
        <w:ind w:left="6520" w:hanging="360"/>
      </w:pPr>
    </w:lvl>
    <w:lvl w:ilvl="8" w:tplc="2000001B" w:tentative="1">
      <w:start w:val="1"/>
      <w:numFmt w:val="lowerRoman"/>
      <w:lvlText w:val="%9."/>
      <w:lvlJc w:val="right"/>
      <w:pPr>
        <w:ind w:left="7240" w:hanging="180"/>
      </w:pPr>
    </w:lvl>
  </w:abstractNum>
  <w:abstractNum w:abstractNumId="31">
    <w:nsid w:val="5CB264FC"/>
    <w:multiLevelType w:val="hybridMultilevel"/>
    <w:tmpl w:val="38B262B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nsid w:val="62772D79"/>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397927"/>
    <w:multiLevelType w:val="multilevel"/>
    <w:tmpl w:val="61E2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0508F0"/>
    <w:multiLevelType w:val="hybridMultilevel"/>
    <w:tmpl w:val="4EF474FC"/>
    <w:lvl w:ilvl="0" w:tplc="20000015">
      <w:start w:val="1"/>
      <w:numFmt w:val="upp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5">
    <w:nsid w:val="693F5C60"/>
    <w:multiLevelType w:val="hybridMultilevel"/>
    <w:tmpl w:val="3EFCB05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nsid w:val="715B0975"/>
    <w:multiLevelType w:val="hybridMultilevel"/>
    <w:tmpl w:val="16D2F402"/>
    <w:lvl w:ilvl="0" w:tplc="1CF2F4E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nsid w:val="756628A1"/>
    <w:multiLevelType w:val="hybridMultilevel"/>
    <w:tmpl w:val="D79645AE"/>
    <w:lvl w:ilvl="0" w:tplc="1CF2F4E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nsid w:val="765852DF"/>
    <w:multiLevelType w:val="multilevel"/>
    <w:tmpl w:val="AB880F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nsid w:val="77DF7A31"/>
    <w:multiLevelType w:val="hybridMultilevel"/>
    <w:tmpl w:val="9BD6F8E0"/>
    <w:lvl w:ilvl="0" w:tplc="1CF2F4E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nsid w:val="78FF33BA"/>
    <w:multiLevelType w:val="hybridMultilevel"/>
    <w:tmpl w:val="91DE7A9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nsid w:val="7AE04717"/>
    <w:multiLevelType w:val="multilevel"/>
    <w:tmpl w:val="1E4E1DB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nsid w:val="7B8730D4"/>
    <w:multiLevelType w:val="multilevel"/>
    <w:tmpl w:val="200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nsid w:val="7C3016FA"/>
    <w:multiLevelType w:val="hybridMultilevel"/>
    <w:tmpl w:val="34945CBC"/>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4">
    <w:nsid w:val="7CA64B87"/>
    <w:multiLevelType w:val="hybridMultilevel"/>
    <w:tmpl w:val="36EAF83A"/>
    <w:lvl w:ilvl="0" w:tplc="0FD6C294">
      <w:start w:val="1"/>
      <w:numFmt w:val="decimal"/>
      <w:lvlText w:val="%1."/>
      <w:lvlJc w:val="left"/>
      <w:pPr>
        <w:ind w:left="1670" w:hanging="360"/>
      </w:pPr>
      <w:rPr>
        <w:rFonts w:hint="default"/>
      </w:rPr>
    </w:lvl>
    <w:lvl w:ilvl="1" w:tplc="20000019" w:tentative="1">
      <w:start w:val="1"/>
      <w:numFmt w:val="lowerLetter"/>
      <w:lvlText w:val="%2."/>
      <w:lvlJc w:val="left"/>
      <w:pPr>
        <w:ind w:left="2390" w:hanging="360"/>
      </w:pPr>
    </w:lvl>
    <w:lvl w:ilvl="2" w:tplc="2000001B" w:tentative="1">
      <w:start w:val="1"/>
      <w:numFmt w:val="lowerRoman"/>
      <w:lvlText w:val="%3."/>
      <w:lvlJc w:val="right"/>
      <w:pPr>
        <w:ind w:left="3110" w:hanging="180"/>
      </w:pPr>
    </w:lvl>
    <w:lvl w:ilvl="3" w:tplc="2000000F" w:tentative="1">
      <w:start w:val="1"/>
      <w:numFmt w:val="decimal"/>
      <w:lvlText w:val="%4."/>
      <w:lvlJc w:val="left"/>
      <w:pPr>
        <w:ind w:left="3830" w:hanging="360"/>
      </w:pPr>
    </w:lvl>
    <w:lvl w:ilvl="4" w:tplc="20000019" w:tentative="1">
      <w:start w:val="1"/>
      <w:numFmt w:val="lowerLetter"/>
      <w:lvlText w:val="%5."/>
      <w:lvlJc w:val="left"/>
      <w:pPr>
        <w:ind w:left="4550" w:hanging="360"/>
      </w:pPr>
    </w:lvl>
    <w:lvl w:ilvl="5" w:tplc="2000001B" w:tentative="1">
      <w:start w:val="1"/>
      <w:numFmt w:val="lowerRoman"/>
      <w:lvlText w:val="%6."/>
      <w:lvlJc w:val="right"/>
      <w:pPr>
        <w:ind w:left="5270" w:hanging="180"/>
      </w:pPr>
    </w:lvl>
    <w:lvl w:ilvl="6" w:tplc="2000000F" w:tentative="1">
      <w:start w:val="1"/>
      <w:numFmt w:val="decimal"/>
      <w:lvlText w:val="%7."/>
      <w:lvlJc w:val="left"/>
      <w:pPr>
        <w:ind w:left="5990" w:hanging="360"/>
      </w:pPr>
    </w:lvl>
    <w:lvl w:ilvl="7" w:tplc="20000019" w:tentative="1">
      <w:start w:val="1"/>
      <w:numFmt w:val="lowerLetter"/>
      <w:lvlText w:val="%8."/>
      <w:lvlJc w:val="left"/>
      <w:pPr>
        <w:ind w:left="6710" w:hanging="360"/>
      </w:pPr>
    </w:lvl>
    <w:lvl w:ilvl="8" w:tplc="2000001B" w:tentative="1">
      <w:start w:val="1"/>
      <w:numFmt w:val="lowerRoman"/>
      <w:lvlText w:val="%9."/>
      <w:lvlJc w:val="right"/>
      <w:pPr>
        <w:ind w:left="7430" w:hanging="180"/>
      </w:pPr>
    </w:lvl>
  </w:abstractNum>
  <w:abstractNum w:abstractNumId="45">
    <w:nsid w:val="7F0703F6"/>
    <w:multiLevelType w:val="multilevel"/>
    <w:tmpl w:val="200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1"/>
  </w:num>
  <w:num w:numId="2">
    <w:abstractNumId w:val="32"/>
  </w:num>
  <w:num w:numId="3">
    <w:abstractNumId w:val="0"/>
  </w:num>
  <w:num w:numId="4">
    <w:abstractNumId w:val="7"/>
  </w:num>
  <w:num w:numId="5">
    <w:abstractNumId w:val="42"/>
  </w:num>
  <w:num w:numId="6">
    <w:abstractNumId w:val="31"/>
  </w:num>
  <w:num w:numId="7">
    <w:abstractNumId w:val="15"/>
  </w:num>
  <w:num w:numId="8">
    <w:abstractNumId w:val="18"/>
  </w:num>
  <w:num w:numId="9">
    <w:abstractNumId w:val="1"/>
  </w:num>
  <w:num w:numId="10">
    <w:abstractNumId w:val="26"/>
  </w:num>
  <w:num w:numId="11">
    <w:abstractNumId w:val="14"/>
  </w:num>
  <w:num w:numId="12">
    <w:abstractNumId w:val="20"/>
  </w:num>
  <w:num w:numId="13">
    <w:abstractNumId w:val="17"/>
  </w:num>
  <w:num w:numId="14">
    <w:abstractNumId w:val="2"/>
  </w:num>
  <w:num w:numId="15">
    <w:abstractNumId w:val="21"/>
  </w:num>
  <w:num w:numId="16">
    <w:abstractNumId w:val="33"/>
  </w:num>
  <w:num w:numId="17">
    <w:abstractNumId w:val="34"/>
  </w:num>
  <w:num w:numId="18">
    <w:abstractNumId w:val="23"/>
  </w:num>
  <w:num w:numId="19">
    <w:abstractNumId w:val="43"/>
  </w:num>
  <w:num w:numId="20">
    <w:abstractNumId w:val="44"/>
  </w:num>
  <w:num w:numId="21">
    <w:abstractNumId w:val="3"/>
  </w:num>
  <w:num w:numId="22">
    <w:abstractNumId w:val="30"/>
  </w:num>
  <w:num w:numId="23">
    <w:abstractNumId w:val="4"/>
  </w:num>
  <w:num w:numId="24">
    <w:abstractNumId w:val="12"/>
  </w:num>
  <w:num w:numId="25">
    <w:abstractNumId w:val="19"/>
  </w:num>
  <w:num w:numId="26">
    <w:abstractNumId w:val="10"/>
  </w:num>
  <w:num w:numId="27">
    <w:abstractNumId w:val="24"/>
  </w:num>
  <w:num w:numId="28">
    <w:abstractNumId w:val="9"/>
  </w:num>
  <w:num w:numId="29">
    <w:abstractNumId w:val="37"/>
  </w:num>
  <w:num w:numId="30">
    <w:abstractNumId w:val="36"/>
  </w:num>
  <w:num w:numId="31">
    <w:abstractNumId w:val="39"/>
  </w:num>
  <w:num w:numId="32">
    <w:abstractNumId w:val="40"/>
  </w:num>
  <w:num w:numId="33">
    <w:abstractNumId w:val="22"/>
  </w:num>
  <w:num w:numId="34">
    <w:abstractNumId w:val="45"/>
  </w:num>
  <w:num w:numId="35">
    <w:abstractNumId w:val="41"/>
  </w:num>
  <w:num w:numId="36">
    <w:abstractNumId w:val="35"/>
  </w:num>
  <w:num w:numId="37">
    <w:abstractNumId w:val="16"/>
  </w:num>
  <w:num w:numId="38">
    <w:abstractNumId w:val="27"/>
  </w:num>
  <w:num w:numId="39">
    <w:abstractNumId w:val="5"/>
  </w:num>
  <w:num w:numId="40">
    <w:abstractNumId w:val="8"/>
  </w:num>
  <w:num w:numId="41">
    <w:abstractNumId w:val="38"/>
  </w:num>
  <w:num w:numId="42">
    <w:abstractNumId w:val="13"/>
  </w:num>
  <w:num w:numId="43">
    <w:abstractNumId w:val="6"/>
  </w:num>
  <w:num w:numId="44">
    <w:abstractNumId w:val="28"/>
  </w:num>
  <w:num w:numId="45">
    <w:abstractNumId w:val="25"/>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7E"/>
    <w:rsid w:val="00017760"/>
    <w:rsid w:val="00026DCA"/>
    <w:rsid w:val="000377B5"/>
    <w:rsid w:val="0005324D"/>
    <w:rsid w:val="00067E98"/>
    <w:rsid w:val="000809E4"/>
    <w:rsid w:val="00083B66"/>
    <w:rsid w:val="0009147C"/>
    <w:rsid w:val="000B68B4"/>
    <w:rsid w:val="001148FD"/>
    <w:rsid w:val="001A223B"/>
    <w:rsid w:val="00204FD8"/>
    <w:rsid w:val="00216383"/>
    <w:rsid w:val="00221ED1"/>
    <w:rsid w:val="00230038"/>
    <w:rsid w:val="00234EFF"/>
    <w:rsid w:val="002372FB"/>
    <w:rsid w:val="002744D7"/>
    <w:rsid w:val="002879DE"/>
    <w:rsid w:val="00290032"/>
    <w:rsid w:val="002B5AED"/>
    <w:rsid w:val="002D4776"/>
    <w:rsid w:val="002F4741"/>
    <w:rsid w:val="003348AC"/>
    <w:rsid w:val="003457F8"/>
    <w:rsid w:val="00362134"/>
    <w:rsid w:val="00375C71"/>
    <w:rsid w:val="0037762E"/>
    <w:rsid w:val="0038324C"/>
    <w:rsid w:val="003C6383"/>
    <w:rsid w:val="00477C8D"/>
    <w:rsid w:val="004B4423"/>
    <w:rsid w:val="00532DA6"/>
    <w:rsid w:val="00533AB9"/>
    <w:rsid w:val="00553794"/>
    <w:rsid w:val="00557287"/>
    <w:rsid w:val="005E5822"/>
    <w:rsid w:val="006A787E"/>
    <w:rsid w:val="00713DA6"/>
    <w:rsid w:val="00717D44"/>
    <w:rsid w:val="00722BB6"/>
    <w:rsid w:val="00741984"/>
    <w:rsid w:val="00747F41"/>
    <w:rsid w:val="007D06F5"/>
    <w:rsid w:val="00810DBA"/>
    <w:rsid w:val="00833FFE"/>
    <w:rsid w:val="00840D31"/>
    <w:rsid w:val="008E2EFB"/>
    <w:rsid w:val="00903DB8"/>
    <w:rsid w:val="00914BDE"/>
    <w:rsid w:val="009205DF"/>
    <w:rsid w:val="00934CE2"/>
    <w:rsid w:val="00A2696D"/>
    <w:rsid w:val="00B2102A"/>
    <w:rsid w:val="00B538ED"/>
    <w:rsid w:val="00B72902"/>
    <w:rsid w:val="00B814E3"/>
    <w:rsid w:val="00BA7531"/>
    <w:rsid w:val="00BF03A3"/>
    <w:rsid w:val="00C15609"/>
    <w:rsid w:val="00C16B6E"/>
    <w:rsid w:val="00C57889"/>
    <w:rsid w:val="00CD3115"/>
    <w:rsid w:val="00D443FC"/>
    <w:rsid w:val="00D45377"/>
    <w:rsid w:val="00DB7339"/>
    <w:rsid w:val="00E02F7B"/>
    <w:rsid w:val="00E22544"/>
    <w:rsid w:val="00F06090"/>
    <w:rsid w:val="00F11757"/>
    <w:rsid w:val="00F565E9"/>
    <w:rsid w:val="00FC6F71"/>
    <w:rsid w:val="00FF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31A8"/>
  <w15:chartTrackingRefBased/>
  <w15:docId w15:val="{F05AEDAA-43DD-4644-8516-7B15D2BC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794"/>
    <w:pPr>
      <w:ind w:left="720"/>
      <w:contextualSpacing/>
    </w:pPr>
  </w:style>
  <w:style w:type="character" w:styleId="Hyperlink">
    <w:name w:val="Hyperlink"/>
    <w:basedOn w:val="DefaultParagraphFont"/>
    <w:uiPriority w:val="99"/>
    <w:unhideWhenUsed/>
    <w:rsid w:val="00BF03A3"/>
    <w:rPr>
      <w:color w:val="0563C1" w:themeColor="hyperlink"/>
      <w:u w:val="single"/>
    </w:rPr>
  </w:style>
  <w:style w:type="character" w:customStyle="1" w:styleId="UnresolvedMention">
    <w:name w:val="Unresolved Mention"/>
    <w:basedOn w:val="DefaultParagraphFont"/>
    <w:uiPriority w:val="99"/>
    <w:semiHidden/>
    <w:unhideWhenUsed/>
    <w:rsid w:val="00BF03A3"/>
    <w:rPr>
      <w:color w:val="605E5C"/>
      <w:shd w:val="clear" w:color="auto" w:fill="E1DFDD"/>
    </w:rPr>
  </w:style>
  <w:style w:type="table" w:styleId="TableGrid">
    <w:name w:val="Table Grid"/>
    <w:basedOn w:val="TableNormal"/>
    <w:uiPriority w:val="39"/>
    <w:rsid w:val="00290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32DA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32DA6"/>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1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03478E9F5454619837362AED812FC38"/>
        <w:category>
          <w:name w:val="General"/>
          <w:gallery w:val="placeholder"/>
        </w:category>
        <w:types>
          <w:type w:val="bbPlcHdr"/>
        </w:types>
        <w:behaviors>
          <w:behavior w:val="content"/>
        </w:behaviors>
        <w:guid w:val="{3ECD5DFC-DC7E-4BF8-A207-96CAC64E3292}"/>
      </w:docPartPr>
      <w:docPartBody>
        <w:p w:rsidR="00BC2762" w:rsidRDefault="00656D79" w:rsidP="00656D79">
          <w:pPr>
            <w:pStyle w:val="B03478E9F5454619837362AED812FC38"/>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D79"/>
    <w:rsid w:val="00656D79"/>
    <w:rsid w:val="006E55E0"/>
    <w:rsid w:val="00923E5B"/>
    <w:rsid w:val="00BC27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3478E9F5454619837362AED812FC38">
    <w:name w:val="B03478E9F5454619837362AED812FC38"/>
    <w:rsid w:val="00656D79"/>
  </w:style>
  <w:style w:type="paragraph" w:customStyle="1" w:styleId="902C2CA4AC5A4227BC678599DDEC0D8B">
    <w:name w:val="902C2CA4AC5A4227BC678599DDEC0D8B"/>
    <w:rsid w:val="00656D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Erum Rasheed</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27D56C-9B3E-FC4F-8064-535D7E10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15</Pages>
  <Words>3127</Words>
  <Characters>17829</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Group No 4:</Company>
  <LinksUpToDate>false</LinksUpToDate>
  <CharactersWithSpaces>20915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BioEQuivalance study Designs and Protocol</dc:title>
  <dc:subject>Crossover Design, Case Report, Case Series, Cohort Study</dc:subject>
  <dc:creator>Ayesha Munir</dc:creator>
  <cp:keywords/>
  <dc:description/>
  <cp:lastModifiedBy>Microsoft Office User</cp:lastModifiedBy>
  <cp:revision>120</cp:revision>
  <dcterms:created xsi:type="dcterms:W3CDTF">2020-03-26T14:43:00Z</dcterms:created>
  <dcterms:modified xsi:type="dcterms:W3CDTF">2020-03-31T13:49:00Z</dcterms:modified>
</cp:coreProperties>
</file>